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EE" w:rsidRPr="00B21DEE" w:rsidRDefault="00B21DEE" w:rsidP="00B21DEE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21DEE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  <w:proofErr w:type="gramStart"/>
      <w:r w:rsidR="00C46BBC">
        <w:rPr>
          <w:rFonts w:ascii="Times New Roman" w:hAnsi="Times New Roman"/>
          <w:b/>
          <w:sz w:val="36"/>
          <w:szCs w:val="36"/>
        </w:rPr>
        <w:t>Пушной</w:t>
      </w:r>
      <w:proofErr w:type="gramEnd"/>
    </w:p>
    <w:p w:rsidR="00B21DEE" w:rsidRPr="00B21DEE" w:rsidRDefault="00B21DEE" w:rsidP="00B21D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21DEE">
        <w:rPr>
          <w:rFonts w:ascii="Times New Roman" w:hAnsi="Times New Roman"/>
          <w:b/>
          <w:sz w:val="36"/>
          <w:szCs w:val="36"/>
        </w:rPr>
        <w:t>Кольского района Мурманской области</w:t>
      </w:r>
    </w:p>
    <w:p w:rsidR="00B21DEE" w:rsidRPr="00B21DEE" w:rsidRDefault="00B21DEE" w:rsidP="00B21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DEE" w:rsidRPr="00B21DEE" w:rsidRDefault="00B21DEE" w:rsidP="00B21DE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B21DE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B21DE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B21DEE" w:rsidRPr="00B21DEE" w:rsidRDefault="00B21DEE" w:rsidP="00B21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DEE" w:rsidRPr="00B21DEE" w:rsidRDefault="00B21DEE" w:rsidP="00B21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DEE">
        <w:rPr>
          <w:rFonts w:ascii="Times New Roman" w:hAnsi="Times New Roman"/>
          <w:sz w:val="28"/>
          <w:szCs w:val="28"/>
        </w:rPr>
        <w:t xml:space="preserve">   </w:t>
      </w:r>
      <w:r w:rsidRPr="007A6B2E">
        <w:rPr>
          <w:rFonts w:ascii="Times New Roman" w:hAnsi="Times New Roman"/>
          <w:sz w:val="28"/>
          <w:szCs w:val="28"/>
        </w:rPr>
        <w:t xml:space="preserve">от </w:t>
      </w:r>
      <w:r w:rsidR="00C46BBC">
        <w:rPr>
          <w:rFonts w:ascii="Times New Roman" w:hAnsi="Times New Roman"/>
          <w:sz w:val="28"/>
          <w:szCs w:val="28"/>
        </w:rPr>
        <w:t>03</w:t>
      </w:r>
      <w:r w:rsidRPr="007A6B2E">
        <w:rPr>
          <w:rFonts w:ascii="Times New Roman" w:hAnsi="Times New Roman"/>
          <w:sz w:val="28"/>
          <w:szCs w:val="28"/>
        </w:rPr>
        <w:t>.0</w:t>
      </w:r>
      <w:r w:rsidR="00C46BBC">
        <w:rPr>
          <w:rFonts w:ascii="Times New Roman" w:hAnsi="Times New Roman"/>
          <w:sz w:val="28"/>
          <w:szCs w:val="28"/>
        </w:rPr>
        <w:t>7</w:t>
      </w:r>
      <w:r w:rsidRPr="007A6B2E">
        <w:rPr>
          <w:rFonts w:ascii="Times New Roman" w:hAnsi="Times New Roman"/>
          <w:sz w:val="28"/>
          <w:szCs w:val="28"/>
        </w:rPr>
        <w:t>.2012</w:t>
      </w:r>
      <w:r w:rsidRPr="00B21DE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50BD3">
        <w:rPr>
          <w:rFonts w:ascii="Times New Roman" w:hAnsi="Times New Roman"/>
          <w:sz w:val="28"/>
          <w:szCs w:val="28"/>
        </w:rPr>
        <w:t>н.п</w:t>
      </w:r>
      <w:proofErr w:type="gramStart"/>
      <w:r w:rsidR="00B50BD3">
        <w:rPr>
          <w:rFonts w:ascii="Times New Roman" w:hAnsi="Times New Roman"/>
          <w:sz w:val="28"/>
          <w:szCs w:val="28"/>
        </w:rPr>
        <w:t>.П</w:t>
      </w:r>
      <w:proofErr w:type="gramEnd"/>
      <w:r w:rsidR="00B50BD3">
        <w:rPr>
          <w:rFonts w:ascii="Times New Roman" w:hAnsi="Times New Roman"/>
          <w:sz w:val="28"/>
          <w:szCs w:val="28"/>
        </w:rPr>
        <w:t>ушной</w:t>
      </w:r>
      <w:r w:rsidRPr="00B21DEE">
        <w:rPr>
          <w:rFonts w:ascii="Times New Roman" w:hAnsi="Times New Roman"/>
          <w:sz w:val="28"/>
          <w:szCs w:val="28"/>
        </w:rPr>
        <w:t xml:space="preserve">                                           № </w:t>
      </w:r>
      <w:r w:rsidR="00C46BBC">
        <w:rPr>
          <w:rFonts w:ascii="Times New Roman" w:hAnsi="Times New Roman"/>
          <w:sz w:val="28"/>
          <w:szCs w:val="28"/>
        </w:rPr>
        <w:t>69</w:t>
      </w:r>
    </w:p>
    <w:p w:rsidR="00C90B26" w:rsidRPr="00B21DEE" w:rsidRDefault="00C90B26" w:rsidP="00C90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B26" w:rsidRPr="0040043D" w:rsidRDefault="00C90B26" w:rsidP="00400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0043D" w:rsidRDefault="00C90B26" w:rsidP="00400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0043D">
        <w:rPr>
          <w:rFonts w:ascii="Times New Roman" w:hAnsi="Times New Roman"/>
          <w:b/>
          <w:sz w:val="26"/>
          <w:szCs w:val="26"/>
        </w:rPr>
        <w:t xml:space="preserve">О целевой программе сельского поселения </w:t>
      </w:r>
      <w:r w:rsidR="00B50BD3">
        <w:rPr>
          <w:rFonts w:ascii="Times New Roman" w:hAnsi="Times New Roman"/>
          <w:b/>
          <w:sz w:val="26"/>
          <w:szCs w:val="26"/>
        </w:rPr>
        <w:t>Пушной</w:t>
      </w:r>
      <w:r w:rsidRPr="0040043D">
        <w:rPr>
          <w:rFonts w:ascii="Times New Roman" w:hAnsi="Times New Roman"/>
          <w:b/>
          <w:sz w:val="26"/>
          <w:szCs w:val="26"/>
        </w:rPr>
        <w:t xml:space="preserve"> Кольского района Мурманской области «Повышение </w:t>
      </w:r>
      <w:proofErr w:type="gramStart"/>
      <w:r w:rsidRPr="0040043D">
        <w:rPr>
          <w:rFonts w:ascii="Times New Roman" w:hAnsi="Times New Roman"/>
          <w:b/>
          <w:sz w:val="26"/>
          <w:szCs w:val="26"/>
        </w:rPr>
        <w:t xml:space="preserve">эффективности бюджетных расходов сельского поселения </w:t>
      </w:r>
      <w:r w:rsidR="00B50BD3">
        <w:rPr>
          <w:rFonts w:ascii="Times New Roman" w:hAnsi="Times New Roman"/>
          <w:b/>
          <w:sz w:val="26"/>
          <w:szCs w:val="26"/>
        </w:rPr>
        <w:t>Пушной</w:t>
      </w:r>
      <w:r w:rsidRPr="0040043D">
        <w:rPr>
          <w:rFonts w:ascii="Times New Roman" w:hAnsi="Times New Roman"/>
          <w:b/>
          <w:sz w:val="26"/>
          <w:szCs w:val="26"/>
        </w:rPr>
        <w:t xml:space="preserve"> Кольского района Мурманской области</w:t>
      </w:r>
      <w:proofErr w:type="gramEnd"/>
    </w:p>
    <w:p w:rsidR="00C90B26" w:rsidRPr="0040043D" w:rsidRDefault="00C90B26" w:rsidP="00400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0043D">
        <w:rPr>
          <w:rFonts w:ascii="Times New Roman" w:hAnsi="Times New Roman"/>
          <w:b/>
          <w:sz w:val="26"/>
          <w:szCs w:val="26"/>
        </w:rPr>
        <w:t xml:space="preserve">на </w:t>
      </w:r>
      <w:r w:rsidR="006E3AE1">
        <w:rPr>
          <w:rFonts w:ascii="Times New Roman" w:hAnsi="Times New Roman"/>
          <w:b/>
          <w:sz w:val="26"/>
          <w:szCs w:val="26"/>
        </w:rPr>
        <w:t>период до 2013</w:t>
      </w:r>
      <w:r w:rsidRPr="0040043D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67127C" w:rsidRPr="0040043D" w:rsidRDefault="0067127C" w:rsidP="004004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E55CA" w:rsidRPr="0040043D" w:rsidRDefault="00EE55CA" w:rsidP="00400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5CA" w:rsidRPr="0040043D" w:rsidRDefault="0067127C" w:rsidP="004004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0043D">
        <w:rPr>
          <w:rFonts w:ascii="Times New Roman" w:hAnsi="Times New Roman"/>
          <w:sz w:val="26"/>
          <w:szCs w:val="26"/>
        </w:rPr>
        <w:t xml:space="preserve">В соответствии с </w:t>
      </w:r>
      <w:r w:rsidR="00EE55CA" w:rsidRPr="0040043D">
        <w:rPr>
          <w:rFonts w:ascii="Times New Roman" w:hAnsi="Times New Roman"/>
          <w:sz w:val="26"/>
          <w:szCs w:val="26"/>
        </w:rPr>
        <w:t>Бюджетным посланием Президента Российской Федерации от 29.06.2011 «О бюджетной политике в 2012 - 2014 годах», постановлением Правительства Мурманской области от 19.07.2011 № 358-ПП «Об основных направления бюджетной и налоговой политике в Мурманской области на 2012 год и на плановый период 2013 и 2014 годов в</w:t>
      </w:r>
      <w:r w:rsidR="00DA4B91" w:rsidRPr="0040043D">
        <w:rPr>
          <w:rFonts w:ascii="Times New Roman" w:hAnsi="Times New Roman"/>
          <w:sz w:val="26"/>
          <w:szCs w:val="26"/>
        </w:rPr>
        <w:t xml:space="preserve"> целях осуществления муниципальных функций, направленных на повышение эффективности управления</w:t>
      </w:r>
      <w:r w:rsidR="00C90B26" w:rsidRPr="0040043D">
        <w:rPr>
          <w:rFonts w:ascii="Times New Roman" w:hAnsi="Times New Roman"/>
          <w:sz w:val="26"/>
          <w:szCs w:val="26"/>
        </w:rPr>
        <w:t xml:space="preserve">, </w:t>
      </w:r>
      <w:r w:rsidR="00DA4B91" w:rsidRPr="0040043D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DA4B91" w:rsidRPr="0040043D" w:rsidRDefault="00C90B26" w:rsidP="004004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40043D">
        <w:rPr>
          <w:rFonts w:ascii="Times New Roman" w:hAnsi="Times New Roman"/>
          <w:b/>
          <w:spacing w:val="20"/>
          <w:sz w:val="26"/>
          <w:szCs w:val="26"/>
        </w:rPr>
        <w:t xml:space="preserve">         постановляю:</w:t>
      </w:r>
    </w:p>
    <w:p w:rsidR="00C90B26" w:rsidRPr="0040043D" w:rsidRDefault="00C90B26" w:rsidP="00EE55CA">
      <w:pPr>
        <w:spacing w:after="0" w:line="288" w:lineRule="auto"/>
        <w:contextualSpacing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DA4B91" w:rsidRPr="0040043D" w:rsidRDefault="00DA4B91" w:rsidP="0040043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0043D">
        <w:rPr>
          <w:sz w:val="26"/>
          <w:szCs w:val="26"/>
        </w:rPr>
        <w:t>Утвердить ведомственную целевую программу «</w:t>
      </w:r>
      <w:r w:rsidR="00EE55CA" w:rsidRPr="0040043D">
        <w:rPr>
          <w:sz w:val="26"/>
          <w:szCs w:val="26"/>
        </w:rPr>
        <w:t xml:space="preserve">Повышение </w:t>
      </w:r>
      <w:proofErr w:type="gramStart"/>
      <w:r w:rsidR="00EE55CA" w:rsidRPr="0040043D">
        <w:rPr>
          <w:sz w:val="26"/>
          <w:szCs w:val="26"/>
        </w:rPr>
        <w:t xml:space="preserve">эффективности бюджетных расходов </w:t>
      </w:r>
      <w:r w:rsidR="00C90B26" w:rsidRPr="0040043D">
        <w:rPr>
          <w:sz w:val="26"/>
          <w:szCs w:val="26"/>
        </w:rPr>
        <w:t>сельского поселения</w:t>
      </w:r>
      <w:r w:rsidRPr="0040043D">
        <w:rPr>
          <w:sz w:val="26"/>
          <w:szCs w:val="26"/>
        </w:rPr>
        <w:t xml:space="preserve"> </w:t>
      </w:r>
      <w:r w:rsidR="00B50BD3">
        <w:rPr>
          <w:sz w:val="26"/>
          <w:szCs w:val="26"/>
        </w:rPr>
        <w:t>Пушной</w:t>
      </w:r>
      <w:r w:rsidR="00C90B26" w:rsidRPr="0040043D">
        <w:rPr>
          <w:sz w:val="26"/>
          <w:szCs w:val="26"/>
        </w:rPr>
        <w:t xml:space="preserve"> Кольского</w:t>
      </w:r>
      <w:r w:rsidRPr="0040043D">
        <w:rPr>
          <w:sz w:val="26"/>
          <w:szCs w:val="26"/>
        </w:rPr>
        <w:t xml:space="preserve"> района Мурманской области</w:t>
      </w:r>
      <w:proofErr w:type="gramEnd"/>
      <w:r w:rsidRPr="0040043D">
        <w:rPr>
          <w:sz w:val="26"/>
          <w:szCs w:val="26"/>
        </w:rPr>
        <w:t xml:space="preserve">  на 2012 год» (Приложение).</w:t>
      </w:r>
    </w:p>
    <w:p w:rsidR="00DA4B91" w:rsidRDefault="00C90B26" w:rsidP="0040043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043D">
        <w:rPr>
          <w:rFonts w:ascii="Times New Roman" w:hAnsi="Times New Roman"/>
          <w:sz w:val="26"/>
          <w:szCs w:val="26"/>
        </w:rPr>
        <w:t xml:space="preserve">Ведущему специалисту </w:t>
      </w:r>
      <w:r w:rsidR="00DA4B91" w:rsidRPr="0040043D">
        <w:rPr>
          <w:rFonts w:ascii="Times New Roman" w:hAnsi="Times New Roman"/>
          <w:sz w:val="26"/>
          <w:szCs w:val="26"/>
        </w:rPr>
        <w:t xml:space="preserve">администрации </w:t>
      </w:r>
      <w:r w:rsidRPr="0040043D">
        <w:rPr>
          <w:rFonts w:ascii="Times New Roman" w:hAnsi="Times New Roman"/>
          <w:sz w:val="26"/>
          <w:szCs w:val="26"/>
        </w:rPr>
        <w:t>сельского поселения</w:t>
      </w:r>
      <w:r w:rsidR="00DA4B91" w:rsidRPr="0040043D">
        <w:rPr>
          <w:rFonts w:ascii="Times New Roman" w:hAnsi="Times New Roman"/>
          <w:sz w:val="26"/>
          <w:szCs w:val="26"/>
        </w:rPr>
        <w:t xml:space="preserve"> </w:t>
      </w:r>
      <w:r w:rsidR="00B50BD3">
        <w:rPr>
          <w:rFonts w:ascii="Times New Roman" w:hAnsi="Times New Roman"/>
          <w:sz w:val="26"/>
          <w:szCs w:val="26"/>
        </w:rPr>
        <w:t>Пушной</w:t>
      </w:r>
      <w:r w:rsidRPr="0040043D">
        <w:rPr>
          <w:rFonts w:ascii="Times New Roman" w:hAnsi="Times New Roman"/>
          <w:sz w:val="26"/>
          <w:szCs w:val="26"/>
        </w:rPr>
        <w:t xml:space="preserve"> Кольского</w:t>
      </w:r>
      <w:r w:rsidR="00DA4B91" w:rsidRPr="0040043D">
        <w:rPr>
          <w:rFonts w:ascii="Times New Roman" w:hAnsi="Times New Roman"/>
          <w:sz w:val="26"/>
          <w:szCs w:val="26"/>
        </w:rPr>
        <w:t xml:space="preserve"> района Мурманской области предусмо</w:t>
      </w:r>
      <w:r w:rsidR="00A52857" w:rsidRPr="0040043D">
        <w:rPr>
          <w:rFonts w:ascii="Times New Roman" w:hAnsi="Times New Roman"/>
          <w:sz w:val="26"/>
          <w:szCs w:val="26"/>
        </w:rPr>
        <w:t>треть финансирование расходов на реализацию</w:t>
      </w:r>
      <w:r w:rsidR="00DA4B91" w:rsidRPr="0040043D">
        <w:rPr>
          <w:rFonts w:ascii="Times New Roman" w:hAnsi="Times New Roman"/>
          <w:sz w:val="26"/>
          <w:szCs w:val="26"/>
        </w:rPr>
        <w:t xml:space="preserve"> </w:t>
      </w:r>
      <w:r w:rsidRPr="0040043D">
        <w:rPr>
          <w:rFonts w:ascii="Times New Roman" w:hAnsi="Times New Roman"/>
          <w:sz w:val="26"/>
          <w:szCs w:val="26"/>
        </w:rPr>
        <w:t>мероприятий</w:t>
      </w:r>
      <w:r w:rsidR="00A52857" w:rsidRPr="0040043D">
        <w:rPr>
          <w:rFonts w:ascii="Times New Roman" w:hAnsi="Times New Roman"/>
          <w:sz w:val="26"/>
          <w:szCs w:val="26"/>
        </w:rPr>
        <w:t xml:space="preserve"> </w:t>
      </w:r>
      <w:r w:rsidR="00DA4B91" w:rsidRPr="0040043D">
        <w:rPr>
          <w:rFonts w:ascii="Times New Roman" w:hAnsi="Times New Roman"/>
          <w:sz w:val="26"/>
          <w:szCs w:val="26"/>
        </w:rPr>
        <w:t>ведомственной целевой программы «</w:t>
      </w:r>
      <w:r w:rsidRPr="0040043D">
        <w:rPr>
          <w:rFonts w:ascii="Times New Roman" w:hAnsi="Times New Roman"/>
          <w:sz w:val="26"/>
          <w:szCs w:val="26"/>
        </w:rPr>
        <w:t>П</w:t>
      </w:r>
      <w:r w:rsidR="00DA4B91" w:rsidRPr="0040043D">
        <w:rPr>
          <w:rFonts w:ascii="Times New Roman" w:hAnsi="Times New Roman"/>
          <w:sz w:val="26"/>
          <w:szCs w:val="26"/>
        </w:rPr>
        <w:t xml:space="preserve">овышение </w:t>
      </w:r>
      <w:proofErr w:type="gramStart"/>
      <w:r w:rsidR="00DA4B91" w:rsidRPr="0040043D">
        <w:rPr>
          <w:rFonts w:ascii="Times New Roman" w:hAnsi="Times New Roman"/>
          <w:sz w:val="26"/>
          <w:szCs w:val="26"/>
        </w:rPr>
        <w:t xml:space="preserve">эффективности  </w:t>
      </w:r>
      <w:r w:rsidR="00BB015B" w:rsidRPr="00BB015B">
        <w:rPr>
          <w:rFonts w:ascii="Times New Roman" w:hAnsi="Times New Roman"/>
          <w:sz w:val="26"/>
          <w:szCs w:val="26"/>
        </w:rPr>
        <w:t xml:space="preserve">бюджетных расходов </w:t>
      </w:r>
      <w:r w:rsidRPr="00BB015B">
        <w:rPr>
          <w:rFonts w:ascii="Times New Roman" w:hAnsi="Times New Roman"/>
          <w:sz w:val="26"/>
          <w:szCs w:val="26"/>
        </w:rPr>
        <w:t>сельского</w:t>
      </w:r>
      <w:r w:rsidRPr="0040043D">
        <w:rPr>
          <w:rFonts w:ascii="Times New Roman" w:hAnsi="Times New Roman"/>
          <w:sz w:val="26"/>
          <w:szCs w:val="26"/>
        </w:rPr>
        <w:t xml:space="preserve"> поселения </w:t>
      </w:r>
      <w:r w:rsidR="00BB015B">
        <w:rPr>
          <w:rFonts w:ascii="Times New Roman" w:hAnsi="Times New Roman"/>
          <w:sz w:val="26"/>
          <w:szCs w:val="26"/>
        </w:rPr>
        <w:t>Пушной</w:t>
      </w:r>
      <w:r w:rsidRPr="0040043D">
        <w:rPr>
          <w:rFonts w:ascii="Times New Roman" w:hAnsi="Times New Roman"/>
          <w:sz w:val="26"/>
          <w:szCs w:val="26"/>
        </w:rPr>
        <w:t xml:space="preserve"> Кольского района Мурманской области</w:t>
      </w:r>
      <w:proofErr w:type="gramEnd"/>
      <w:r w:rsidR="00DA4B91" w:rsidRPr="0040043D">
        <w:rPr>
          <w:rFonts w:ascii="Times New Roman" w:hAnsi="Times New Roman"/>
          <w:sz w:val="26"/>
          <w:szCs w:val="26"/>
        </w:rPr>
        <w:t xml:space="preserve">  на 2012 год» при формировании бюджета </w:t>
      </w:r>
      <w:r w:rsidRPr="0040043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BB015B">
        <w:rPr>
          <w:rFonts w:ascii="Times New Roman" w:hAnsi="Times New Roman"/>
          <w:sz w:val="26"/>
          <w:szCs w:val="26"/>
        </w:rPr>
        <w:t>Пушной</w:t>
      </w:r>
      <w:r w:rsidRPr="0040043D">
        <w:rPr>
          <w:rFonts w:ascii="Times New Roman" w:hAnsi="Times New Roman"/>
          <w:sz w:val="26"/>
          <w:szCs w:val="26"/>
        </w:rPr>
        <w:t xml:space="preserve"> Кольского района Мурманской области</w:t>
      </w:r>
      <w:r w:rsidR="00DA4B91" w:rsidRPr="0040043D">
        <w:rPr>
          <w:rFonts w:ascii="Times New Roman" w:hAnsi="Times New Roman"/>
          <w:sz w:val="26"/>
          <w:szCs w:val="26"/>
        </w:rPr>
        <w:t xml:space="preserve"> на 2012 год.</w:t>
      </w:r>
    </w:p>
    <w:p w:rsidR="006A6B26" w:rsidRPr="007B6AFC" w:rsidRDefault="007B6AFC" w:rsidP="0040043D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6AFC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</w:t>
      </w:r>
      <w:r>
        <w:rPr>
          <w:rFonts w:ascii="Times New Roman" w:hAnsi="Times New Roman"/>
          <w:sz w:val="26"/>
          <w:szCs w:val="26"/>
        </w:rPr>
        <w:t>02</w:t>
      </w:r>
      <w:r w:rsidRPr="007B6A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7B6AF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2</w:t>
      </w:r>
      <w:r w:rsidRPr="007B6AFC">
        <w:rPr>
          <w:rFonts w:ascii="Times New Roman" w:hAnsi="Times New Roman"/>
          <w:sz w:val="26"/>
          <w:szCs w:val="26"/>
        </w:rPr>
        <w:t xml:space="preserve"> года.</w:t>
      </w:r>
    </w:p>
    <w:p w:rsidR="00DA4B91" w:rsidRPr="0040043D" w:rsidRDefault="00DA4B91" w:rsidP="0040043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40043D">
        <w:rPr>
          <w:sz w:val="26"/>
          <w:szCs w:val="26"/>
        </w:rPr>
        <w:t>Контроль за</w:t>
      </w:r>
      <w:proofErr w:type="gramEnd"/>
      <w:r w:rsidRPr="0040043D">
        <w:rPr>
          <w:sz w:val="26"/>
          <w:szCs w:val="26"/>
        </w:rPr>
        <w:t xml:space="preserve"> исполнением настоящего Постановления </w:t>
      </w:r>
      <w:r w:rsidR="00A52857" w:rsidRPr="0040043D">
        <w:rPr>
          <w:sz w:val="26"/>
          <w:szCs w:val="26"/>
        </w:rPr>
        <w:t>оставляю за собой.</w:t>
      </w:r>
    </w:p>
    <w:p w:rsidR="00DA4B91" w:rsidRPr="0040043D" w:rsidRDefault="00DA4B91" w:rsidP="00DA4B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45680" w:rsidRDefault="00C45680" w:rsidP="00DA4B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D56CE" w:rsidRPr="0040043D" w:rsidRDefault="006D56CE" w:rsidP="00DA4B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45680" w:rsidRPr="0040043D" w:rsidRDefault="00C45680" w:rsidP="00DA4B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52857" w:rsidRPr="00971495" w:rsidRDefault="00BB015B" w:rsidP="00DA4B91">
      <w:pPr>
        <w:spacing w:before="36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И.о. г</w:t>
      </w:r>
      <w:r w:rsidR="00DA4B91" w:rsidRPr="00971495">
        <w:rPr>
          <w:rFonts w:ascii="Times New Roman" w:hAnsi="Times New Roman"/>
          <w:bCs/>
          <w:sz w:val="26"/>
          <w:szCs w:val="26"/>
        </w:rPr>
        <w:t>лав</w:t>
      </w:r>
      <w:r>
        <w:rPr>
          <w:rFonts w:ascii="Times New Roman" w:hAnsi="Times New Roman"/>
          <w:bCs/>
          <w:sz w:val="26"/>
          <w:szCs w:val="26"/>
        </w:rPr>
        <w:t>ы</w:t>
      </w:r>
      <w:r w:rsidR="00DA4B91" w:rsidRPr="00971495">
        <w:rPr>
          <w:rFonts w:ascii="Times New Roman" w:hAnsi="Times New Roman"/>
          <w:bCs/>
          <w:sz w:val="26"/>
          <w:szCs w:val="26"/>
        </w:rPr>
        <w:t xml:space="preserve"> </w:t>
      </w:r>
      <w:r w:rsidR="00A52857" w:rsidRPr="00971495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bCs/>
          <w:sz w:val="26"/>
          <w:szCs w:val="26"/>
        </w:rPr>
        <w:t>П</w:t>
      </w:r>
      <w:r w:rsidR="00A52857" w:rsidRPr="00971495"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bCs/>
          <w:sz w:val="26"/>
          <w:szCs w:val="26"/>
        </w:rPr>
        <w:t>шной</w:t>
      </w:r>
    </w:p>
    <w:p w:rsidR="00DA4B91" w:rsidRPr="00971495" w:rsidRDefault="00A52857" w:rsidP="00DA4B91">
      <w:pPr>
        <w:spacing w:before="36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71495">
        <w:rPr>
          <w:rFonts w:ascii="Times New Roman" w:hAnsi="Times New Roman"/>
          <w:bCs/>
          <w:sz w:val="26"/>
          <w:szCs w:val="26"/>
        </w:rPr>
        <w:t>Кольского района Мурманской области</w:t>
      </w:r>
      <w:r w:rsidR="00DA4B91" w:rsidRPr="00971495">
        <w:rPr>
          <w:rFonts w:ascii="Times New Roman" w:hAnsi="Times New Roman"/>
          <w:bCs/>
          <w:sz w:val="26"/>
          <w:szCs w:val="26"/>
        </w:rPr>
        <w:tab/>
        <w:t xml:space="preserve">                               </w:t>
      </w:r>
      <w:r w:rsidR="00BB015B">
        <w:rPr>
          <w:rFonts w:ascii="Times New Roman" w:hAnsi="Times New Roman"/>
          <w:bCs/>
          <w:sz w:val="26"/>
          <w:szCs w:val="26"/>
        </w:rPr>
        <w:t>Спиридонова А.А.</w:t>
      </w:r>
    </w:p>
    <w:p w:rsidR="00DA4B91" w:rsidRPr="0040043D" w:rsidRDefault="00DA4B91" w:rsidP="00DA4B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4B91" w:rsidRPr="0040043D" w:rsidRDefault="00DA4B91" w:rsidP="00DA4B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4B91" w:rsidRPr="0040043D" w:rsidRDefault="00DA4B91" w:rsidP="00DA4B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5680" w:rsidRDefault="00971495" w:rsidP="00DA4B9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36DEB" w:rsidRDefault="00436DEB" w:rsidP="00DA4B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0634" w:rsidRDefault="003F0634" w:rsidP="00DA4B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0634" w:rsidRDefault="003F0634" w:rsidP="00DA4B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0634" w:rsidRDefault="003F0634" w:rsidP="00DA4B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6DEB" w:rsidRDefault="00436DEB" w:rsidP="00DA4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680" w:rsidRDefault="00C45680" w:rsidP="00DA4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829" w:rsidRPr="00C45680" w:rsidRDefault="002D2324" w:rsidP="004B2829">
      <w:pPr>
        <w:pStyle w:val="a3"/>
        <w:spacing w:before="0" w:beforeAutospacing="0" w:after="0" w:afterAutospacing="0"/>
        <w:jc w:val="center"/>
      </w:pPr>
      <w:r w:rsidRPr="00C45680">
        <w:lastRenderedPageBreak/>
        <w:t>ПАС</w:t>
      </w:r>
      <w:r w:rsidR="004B2829" w:rsidRPr="00C45680">
        <w:t>ПОРТ</w:t>
      </w:r>
      <w:r w:rsidR="004B2829" w:rsidRPr="00C45680">
        <w:br/>
        <w:t>ведомственной целевой программы</w:t>
      </w:r>
    </w:p>
    <w:p w:rsidR="004B2829" w:rsidRPr="00C45680" w:rsidRDefault="004B2829" w:rsidP="00A52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«Повышение </w:t>
      </w:r>
      <w:proofErr w:type="gramStart"/>
      <w:r w:rsidRPr="00C45680">
        <w:rPr>
          <w:rFonts w:ascii="Times New Roman" w:hAnsi="Times New Roman"/>
          <w:sz w:val="24"/>
          <w:szCs w:val="24"/>
        </w:rPr>
        <w:t xml:space="preserve">эффективности бюджетных расходов </w:t>
      </w:r>
      <w:r w:rsidR="00A52857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D56CE">
        <w:rPr>
          <w:rFonts w:ascii="Times New Roman" w:hAnsi="Times New Roman"/>
          <w:sz w:val="24"/>
          <w:szCs w:val="24"/>
        </w:rPr>
        <w:t>Пушной</w:t>
      </w:r>
      <w:r w:rsidR="00A52857" w:rsidRPr="00C45680">
        <w:rPr>
          <w:rFonts w:ascii="Times New Roman" w:hAnsi="Times New Roman"/>
          <w:sz w:val="24"/>
          <w:szCs w:val="24"/>
        </w:rPr>
        <w:t xml:space="preserve"> Кольского района Мурманской области</w:t>
      </w:r>
      <w:proofErr w:type="gramEnd"/>
      <w:r w:rsidRPr="00C45680">
        <w:rPr>
          <w:rFonts w:ascii="Times New Roman" w:hAnsi="Times New Roman"/>
          <w:sz w:val="24"/>
          <w:szCs w:val="24"/>
        </w:rPr>
        <w:t xml:space="preserve"> на 2012 год»</w:t>
      </w:r>
    </w:p>
    <w:p w:rsidR="004B2829" w:rsidRPr="00C45680" w:rsidRDefault="004B2829" w:rsidP="004B2829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095"/>
      </w:tblGrid>
      <w:tr w:rsidR="004B2829" w:rsidRPr="00C45680">
        <w:tc>
          <w:tcPr>
            <w:tcW w:w="3369" w:type="dxa"/>
          </w:tcPr>
          <w:p w:rsidR="004B2829" w:rsidRPr="00C45680" w:rsidRDefault="004B2829" w:rsidP="004B2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680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095" w:type="dxa"/>
          </w:tcPr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 xml:space="preserve">ведомственная целевая программа «Повышение </w:t>
            </w:r>
            <w:proofErr w:type="gramStart"/>
            <w:r w:rsidRPr="00C45680">
              <w:t xml:space="preserve">эффективности бюджетных расходов </w:t>
            </w:r>
            <w:r w:rsidR="00A52857" w:rsidRPr="00C45680">
              <w:t xml:space="preserve">сельского поселения </w:t>
            </w:r>
            <w:r w:rsidR="006D56CE">
              <w:t>Пушной</w:t>
            </w:r>
            <w:r w:rsidR="00A52857" w:rsidRPr="00C45680">
              <w:t xml:space="preserve"> Кольского района Мурманской области</w:t>
            </w:r>
            <w:proofErr w:type="gramEnd"/>
            <w:r w:rsidRPr="00C45680">
              <w:t xml:space="preserve"> на 2012 год» (далее – Программа)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B2829" w:rsidRPr="00C45680">
        <w:tc>
          <w:tcPr>
            <w:tcW w:w="3369" w:type="dxa"/>
          </w:tcPr>
          <w:p w:rsidR="004B2829" w:rsidRPr="00C45680" w:rsidRDefault="004B2829" w:rsidP="004B2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680">
              <w:rPr>
                <w:rFonts w:ascii="Times New Roman" w:hAnsi="Times New Roman"/>
                <w:sz w:val="24"/>
                <w:szCs w:val="24"/>
              </w:rPr>
              <w:t xml:space="preserve">Основной разработчик Программы </w:t>
            </w:r>
          </w:p>
        </w:tc>
        <w:tc>
          <w:tcPr>
            <w:tcW w:w="6095" w:type="dxa"/>
          </w:tcPr>
          <w:p w:rsidR="004B2829" w:rsidRPr="00C45680" w:rsidRDefault="004B2829" w:rsidP="006D56CE">
            <w:pPr>
              <w:pStyle w:val="a3"/>
              <w:spacing w:before="0" w:beforeAutospacing="0" w:after="0" w:afterAutospacing="0"/>
            </w:pPr>
            <w:r w:rsidRPr="00C45680">
              <w:t xml:space="preserve">Администрация </w:t>
            </w:r>
            <w:r w:rsidR="00A52857" w:rsidRPr="00C45680">
              <w:t xml:space="preserve">сельского поселения </w:t>
            </w:r>
            <w:r w:rsidR="006D56CE">
              <w:t>Пушной</w:t>
            </w:r>
            <w:r w:rsidR="00A52857" w:rsidRPr="00C45680">
              <w:t xml:space="preserve"> Кольского района Мурманской области </w:t>
            </w:r>
          </w:p>
        </w:tc>
      </w:tr>
      <w:tr w:rsidR="004B2829" w:rsidRPr="00C45680">
        <w:tc>
          <w:tcPr>
            <w:tcW w:w="3369" w:type="dxa"/>
          </w:tcPr>
          <w:p w:rsidR="004B2829" w:rsidRPr="00C45680" w:rsidRDefault="004B2829" w:rsidP="004B2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680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095" w:type="dxa"/>
          </w:tcPr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 xml:space="preserve">совершенствование системы муниципального  </w:t>
            </w:r>
            <w:r w:rsidR="00AB759A" w:rsidRPr="00C45680">
              <w:t>управления;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>создание   условий   для   повышения    эффективности                       деятельности  органов  местного   самоуправления   по                       выполнению  муниципальных   функций   и обеспечению потребностей  граждан  и  общества  в   муниципальных услугах, их доступности и качества.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</w:pPr>
            <w:r w:rsidRPr="00C45680">
              <w:t xml:space="preserve">                      </w:t>
            </w:r>
          </w:p>
        </w:tc>
      </w:tr>
      <w:tr w:rsidR="004B2829" w:rsidRPr="00C45680" w:rsidTr="008E5C5C">
        <w:trPr>
          <w:trHeight w:val="1550"/>
        </w:trPr>
        <w:tc>
          <w:tcPr>
            <w:tcW w:w="3369" w:type="dxa"/>
          </w:tcPr>
          <w:p w:rsidR="004B2829" w:rsidRPr="00C45680" w:rsidRDefault="004B2829" w:rsidP="004B2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680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095" w:type="dxa"/>
          </w:tcPr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>Задачи:</w:t>
            </w:r>
          </w:p>
          <w:p w:rsidR="004B2829" w:rsidRPr="00741CE6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741CE6">
              <w:t xml:space="preserve">1.  Обеспечение  сбалансированности  и   устойчивости                       бюджета </w:t>
            </w:r>
            <w:r w:rsidR="00AB759A" w:rsidRPr="00741CE6">
              <w:t xml:space="preserve">сельского поселения </w:t>
            </w:r>
            <w:r w:rsidR="006D56CE">
              <w:t>Пушной</w:t>
            </w:r>
            <w:r w:rsidR="00AB759A" w:rsidRPr="00741CE6">
              <w:t>:</w:t>
            </w:r>
          </w:p>
          <w:p w:rsidR="004B2829" w:rsidRPr="00741CE6" w:rsidRDefault="004B2829" w:rsidP="0074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CE6">
              <w:rPr>
                <w:rFonts w:ascii="Times New Roman" w:hAnsi="Times New Roman"/>
                <w:sz w:val="24"/>
                <w:szCs w:val="24"/>
              </w:rPr>
              <w:t xml:space="preserve">1.1.  Повышение   финансовой   устойчивости  </w:t>
            </w:r>
            <w:r w:rsidR="00AB759A" w:rsidRPr="00741CE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6D56CE">
              <w:rPr>
                <w:rFonts w:ascii="Times New Roman" w:hAnsi="Times New Roman"/>
                <w:sz w:val="24"/>
                <w:szCs w:val="24"/>
              </w:rPr>
              <w:t>Пушной</w:t>
            </w:r>
            <w:r w:rsidRPr="00741CE6">
              <w:rPr>
                <w:rFonts w:ascii="Times New Roman" w:hAnsi="Times New Roman"/>
                <w:sz w:val="24"/>
                <w:szCs w:val="24"/>
              </w:rPr>
              <w:t xml:space="preserve">,  а  также снижение  объема  </w:t>
            </w:r>
            <w:r w:rsidR="00AB759A" w:rsidRPr="00741CE6">
              <w:rPr>
                <w:rFonts w:ascii="Times New Roman" w:hAnsi="Times New Roman"/>
                <w:sz w:val="24"/>
                <w:szCs w:val="24"/>
              </w:rPr>
              <w:t>дефицита</w:t>
            </w:r>
            <w:r w:rsidR="00741CE6" w:rsidRPr="00741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CE6" w:rsidRPr="00741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долговой нагрузки на бюджет </w:t>
            </w:r>
            <w:r w:rsidR="00741CE6" w:rsidRPr="00741CE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D56CE">
              <w:rPr>
                <w:rFonts w:ascii="Times New Roman" w:hAnsi="Times New Roman"/>
                <w:sz w:val="24"/>
                <w:szCs w:val="24"/>
              </w:rPr>
              <w:t>Пушной</w:t>
            </w:r>
          </w:p>
          <w:p w:rsidR="004B2829" w:rsidRPr="00741CE6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741CE6">
              <w:t>1.2.  Сокращение  и   реструктуризация   просроченной                     кредиторской задолженности.</w:t>
            </w:r>
          </w:p>
          <w:p w:rsidR="004B2829" w:rsidRPr="00741CE6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741CE6">
              <w:t>1.3. Повышение  качества  планирования  и  управления                       доходами.</w:t>
            </w:r>
          </w:p>
          <w:p w:rsidR="004B2829" w:rsidRPr="00741CE6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741CE6">
              <w:t>1.4.    Повышение     эффективности     использования                       муниципального имущества.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741CE6">
              <w:t>2. Внедрение программно-целевых</w:t>
            </w:r>
            <w:r w:rsidRPr="00C45680">
              <w:t xml:space="preserve"> принципов </w:t>
            </w:r>
            <w:proofErr w:type="gramStart"/>
            <w:r w:rsidRPr="00C45680">
              <w:t xml:space="preserve">организации деятельности    органов    местного самоуправления  </w:t>
            </w:r>
            <w:r w:rsidR="00AB759A" w:rsidRPr="00C45680">
              <w:t xml:space="preserve">сельского поселения </w:t>
            </w:r>
            <w:r w:rsidR="006D56CE">
              <w:t>Пушной</w:t>
            </w:r>
            <w:proofErr w:type="gramEnd"/>
            <w:r w:rsidRPr="00C45680">
              <w:t>: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 xml:space="preserve"> 2.1.  Переход  к  программной  структуре  бюджета   и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 xml:space="preserve">проведение оценки эффективности реализации  программ, финансируемых за счет средств бюджета  </w:t>
            </w:r>
            <w:r w:rsidR="00AB759A" w:rsidRPr="00C45680">
              <w:t xml:space="preserve">сельского поселения </w:t>
            </w:r>
            <w:r w:rsidR="006D56CE">
              <w:t>Пушной</w:t>
            </w:r>
            <w:r w:rsidRPr="00C45680">
              <w:t>.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 xml:space="preserve">3.  </w:t>
            </w:r>
            <w:proofErr w:type="gramStart"/>
            <w:r w:rsidRPr="00C45680">
              <w:t>Развитие  новых  форм  оказания   и   финансового        обеспечения  муниципальных  услуг   (реструктуризация</w:t>
            </w:r>
            <w:proofErr w:type="gramEnd"/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>бюджетного сектора):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</w:pPr>
            <w:r w:rsidRPr="00C45680">
              <w:t>3.1.    Совершенствование     правового     положения                       муниципальных учреждений.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</w:pPr>
            <w:r w:rsidRPr="00C45680">
              <w:t>3.2.     Внедрение     инструментов      нормативного                       финансирования муниципальных услуг.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>3.3. Создание и совершенствование системы  управления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>качеством предоставляемых муниципальных услуг.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>4. Повышение  эффективности  распределения  бюджетных средств: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>4.1. Повышение качества и объективности  планирования бюджетных ассигнований.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 xml:space="preserve">4.2.  Совершенствование  ведения  реестра   </w:t>
            </w:r>
            <w:proofErr w:type="gramStart"/>
            <w:r w:rsidRPr="00C45680">
              <w:t>расходных</w:t>
            </w:r>
            <w:proofErr w:type="gramEnd"/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>обязательств.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>5.  Создание  условий  для  повышения   эффективности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lastRenderedPageBreak/>
              <w:t xml:space="preserve">деятельности  органов  местного   самоуправления   </w:t>
            </w:r>
            <w:proofErr w:type="gramStart"/>
            <w:r w:rsidRPr="00C45680">
              <w:t>по</w:t>
            </w:r>
            <w:proofErr w:type="gramEnd"/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>выполнению муниципальных функций: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>5.1.    Развитие    и    совершенствование    системы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>муниципального финансового контроля.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>5.3.  Развитие  информационной   системы   управления</w:t>
            </w:r>
          </w:p>
          <w:p w:rsidR="004B2829" w:rsidRPr="00C45680" w:rsidRDefault="004B2829" w:rsidP="004B2829">
            <w:pPr>
              <w:pStyle w:val="a3"/>
              <w:spacing w:before="0" w:beforeAutospacing="0" w:after="0" w:afterAutospacing="0"/>
              <w:jc w:val="both"/>
            </w:pPr>
            <w:r w:rsidRPr="00C45680">
              <w:t>муниципальными финансами.</w:t>
            </w:r>
          </w:p>
        </w:tc>
      </w:tr>
      <w:tr w:rsidR="004B2829" w:rsidRPr="00C45680">
        <w:tc>
          <w:tcPr>
            <w:tcW w:w="3369" w:type="dxa"/>
          </w:tcPr>
          <w:p w:rsidR="004B2829" w:rsidRPr="00C45680" w:rsidRDefault="004B2829" w:rsidP="004B2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6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реализации </w:t>
            </w:r>
            <w:r w:rsidRPr="00C45680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095" w:type="dxa"/>
          </w:tcPr>
          <w:p w:rsidR="004B2829" w:rsidRPr="00C45680" w:rsidRDefault="004B2829" w:rsidP="004B2829">
            <w:pPr>
              <w:pStyle w:val="a3"/>
              <w:spacing w:before="0" w:beforeAutospacing="0" w:after="0" w:afterAutospacing="0"/>
            </w:pPr>
            <w:r w:rsidRPr="00C45680">
              <w:t>Реализация Программы осуществляется в течение 2012 года</w:t>
            </w:r>
          </w:p>
        </w:tc>
      </w:tr>
      <w:tr w:rsidR="004B2829" w:rsidRPr="00C45680" w:rsidTr="008E5C5C">
        <w:trPr>
          <w:trHeight w:val="1727"/>
        </w:trPr>
        <w:tc>
          <w:tcPr>
            <w:tcW w:w="3369" w:type="dxa"/>
          </w:tcPr>
          <w:p w:rsidR="004B2829" w:rsidRPr="00C45680" w:rsidRDefault="00AB759A" w:rsidP="004B2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680">
              <w:rPr>
                <w:rFonts w:ascii="Times New Roman" w:hAnsi="Times New Roman"/>
                <w:sz w:val="24"/>
                <w:szCs w:val="24"/>
              </w:rPr>
              <w:t>И</w:t>
            </w:r>
            <w:r w:rsidR="004B2829" w:rsidRPr="00C45680">
              <w:rPr>
                <w:rFonts w:ascii="Times New Roman" w:hAnsi="Times New Roman"/>
                <w:sz w:val="24"/>
                <w:szCs w:val="24"/>
              </w:rPr>
              <w:t xml:space="preserve">сточники финансирования </w:t>
            </w:r>
          </w:p>
        </w:tc>
        <w:tc>
          <w:tcPr>
            <w:tcW w:w="6095" w:type="dxa"/>
          </w:tcPr>
          <w:p w:rsidR="004B2829" w:rsidRPr="00C45680" w:rsidRDefault="004B2829" w:rsidP="004B2829">
            <w:pPr>
              <w:pStyle w:val="a3"/>
              <w:spacing w:before="0" w:beforeAutospacing="0" w:after="0" w:afterAutospacing="0"/>
            </w:pPr>
            <w:r w:rsidRPr="00C45680">
              <w:t>Источник финансирования: местный  бюджет</w:t>
            </w:r>
            <w:r w:rsidR="00112DE8">
              <w:t>.</w:t>
            </w:r>
          </w:p>
          <w:p w:rsidR="004B2829" w:rsidRPr="00C45680" w:rsidRDefault="004B2829" w:rsidP="004B28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8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привлечение средств  областного  бюджета  на условиях   </w:t>
            </w:r>
            <w:proofErr w:type="spellStart"/>
            <w:r w:rsidRPr="00C4568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45680">
              <w:rPr>
                <w:rFonts w:ascii="Times New Roman" w:hAnsi="Times New Roman" w:cs="Times New Roman"/>
                <w:sz w:val="24"/>
                <w:szCs w:val="24"/>
              </w:rPr>
              <w:t xml:space="preserve">   расходов    в    рамках</w:t>
            </w:r>
          </w:p>
          <w:p w:rsidR="004B2829" w:rsidRPr="008E5C5C" w:rsidRDefault="004B2829" w:rsidP="008E5C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8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долгосрочной целевой </w:t>
            </w:r>
            <w:hyperlink r:id="rId5" w:history="1">
              <w:r w:rsidRPr="00C45680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C45680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Мурманской  области»  на 2011 - 2013 годы</w:t>
            </w:r>
          </w:p>
        </w:tc>
      </w:tr>
      <w:tr w:rsidR="004B2829" w:rsidRPr="00C45680">
        <w:tc>
          <w:tcPr>
            <w:tcW w:w="3369" w:type="dxa"/>
          </w:tcPr>
          <w:p w:rsidR="004B2829" w:rsidRPr="00C45680" w:rsidRDefault="004B2829" w:rsidP="004B2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680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реализации Программы и показатели социально-экономической эффективности</w:t>
            </w:r>
          </w:p>
        </w:tc>
        <w:tc>
          <w:tcPr>
            <w:tcW w:w="6095" w:type="dxa"/>
          </w:tcPr>
          <w:p w:rsidR="004B2829" w:rsidRPr="00C45680" w:rsidRDefault="00AB759A" w:rsidP="004B282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80">
              <w:rPr>
                <w:rFonts w:ascii="Times New Roman" w:hAnsi="Times New Roman"/>
                <w:sz w:val="24"/>
                <w:szCs w:val="24"/>
              </w:rPr>
              <w:t>Переход на качественно новый уровень управления муниципальными финансами</w:t>
            </w:r>
          </w:p>
        </w:tc>
      </w:tr>
    </w:tbl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B2829" w:rsidRDefault="004B2829" w:rsidP="00AB75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1. Характеристика проблемы, на решение которой направлена</w:t>
      </w:r>
      <w:r w:rsidR="00AB759A" w:rsidRPr="00C45680">
        <w:rPr>
          <w:rFonts w:ascii="Times New Roman" w:hAnsi="Times New Roman"/>
          <w:sz w:val="24"/>
          <w:szCs w:val="24"/>
        </w:rPr>
        <w:t xml:space="preserve"> </w:t>
      </w:r>
      <w:r w:rsidRPr="00C45680">
        <w:rPr>
          <w:rFonts w:ascii="Times New Roman" w:hAnsi="Times New Roman"/>
          <w:sz w:val="24"/>
          <w:szCs w:val="24"/>
        </w:rPr>
        <w:t>Программа</w:t>
      </w:r>
    </w:p>
    <w:p w:rsidR="003F0634" w:rsidRPr="00C45680" w:rsidRDefault="003F0634" w:rsidP="00AB75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1.1. Общие положения</w:t>
      </w:r>
    </w:p>
    <w:p w:rsidR="00AB759A" w:rsidRPr="00C45680" w:rsidRDefault="00AB759A" w:rsidP="004B28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680">
        <w:rPr>
          <w:rFonts w:ascii="Times New Roman" w:hAnsi="Times New Roman"/>
          <w:sz w:val="24"/>
          <w:szCs w:val="24"/>
        </w:rPr>
        <w:t xml:space="preserve">Ведомственная целевая программа «Повышение эффективности бюджетных расходов </w:t>
      </w:r>
      <w:r w:rsidR="00AB759A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52124">
        <w:rPr>
          <w:rFonts w:ascii="Times New Roman" w:hAnsi="Times New Roman"/>
          <w:sz w:val="24"/>
          <w:szCs w:val="24"/>
        </w:rPr>
        <w:t>Пушной</w:t>
      </w:r>
      <w:r w:rsidR="00AB759A" w:rsidRPr="00C45680">
        <w:rPr>
          <w:rFonts w:ascii="Times New Roman" w:hAnsi="Times New Roman"/>
          <w:sz w:val="24"/>
          <w:szCs w:val="24"/>
        </w:rPr>
        <w:t xml:space="preserve"> Кольского</w:t>
      </w:r>
      <w:r w:rsidRPr="00C45680">
        <w:rPr>
          <w:rFonts w:ascii="Times New Roman" w:hAnsi="Times New Roman"/>
          <w:sz w:val="24"/>
          <w:szCs w:val="24"/>
        </w:rPr>
        <w:t xml:space="preserve"> района Мурманской области на 2012 год» (далее - Программа) разработана в соответствии с Бюджетным </w:t>
      </w:r>
      <w:hyperlink r:id="rId6" w:history="1">
        <w:r w:rsidRPr="00C45680">
          <w:rPr>
            <w:rFonts w:ascii="Times New Roman" w:hAnsi="Times New Roman"/>
            <w:sz w:val="24"/>
            <w:szCs w:val="24"/>
          </w:rPr>
          <w:t>посланием</w:t>
        </w:r>
      </w:hyperlink>
      <w:r w:rsidRPr="00C45680">
        <w:rPr>
          <w:rFonts w:ascii="Times New Roman" w:hAnsi="Times New Roman"/>
          <w:sz w:val="24"/>
          <w:szCs w:val="24"/>
        </w:rPr>
        <w:t xml:space="preserve"> Президента Российской Федерации Федеральному Собранию 29.06.2011 «О бюджетной политике в 2012 - 2014 годах», </w:t>
      </w:r>
      <w:hyperlink r:id="rId7" w:history="1">
        <w:r w:rsidRPr="00C4568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C45680">
        <w:rPr>
          <w:rFonts w:ascii="Times New Roman" w:hAnsi="Times New Roman"/>
          <w:sz w:val="24"/>
          <w:szCs w:val="24"/>
        </w:rPr>
        <w:t xml:space="preserve"> Правительства Мурманской области от 30.05.2011 N 255-ПП "Об утверждении долгосрочной целевой программы «Повышение эффективности бюджетных расходов Мурманской области на 2011 - 2013</w:t>
      </w:r>
      <w:proofErr w:type="gramEnd"/>
      <w:r w:rsidRPr="00C45680">
        <w:rPr>
          <w:rFonts w:ascii="Times New Roman" w:hAnsi="Times New Roman"/>
          <w:sz w:val="24"/>
          <w:szCs w:val="24"/>
        </w:rPr>
        <w:t xml:space="preserve"> годы» в рамках реализации долгосрочных приоритетов и целей социально-экономического развития </w:t>
      </w:r>
      <w:r w:rsidR="002D2324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52124">
        <w:rPr>
          <w:rFonts w:ascii="Times New Roman" w:hAnsi="Times New Roman"/>
          <w:sz w:val="24"/>
          <w:szCs w:val="24"/>
        </w:rPr>
        <w:t>Пушной</w:t>
      </w:r>
      <w:r w:rsidR="002D2324" w:rsidRPr="00C45680">
        <w:rPr>
          <w:rFonts w:ascii="Times New Roman" w:hAnsi="Times New Roman"/>
          <w:sz w:val="24"/>
          <w:szCs w:val="24"/>
        </w:rPr>
        <w:t xml:space="preserve"> Кольского района Мурманской области</w:t>
      </w:r>
      <w:r w:rsidRPr="00C45680">
        <w:rPr>
          <w:rFonts w:ascii="Times New Roman" w:hAnsi="Times New Roman"/>
          <w:sz w:val="24"/>
          <w:szCs w:val="24"/>
        </w:rPr>
        <w:t xml:space="preserve"> (далее – </w:t>
      </w:r>
      <w:r w:rsidR="00C45680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52124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).</w:t>
      </w:r>
    </w:p>
    <w:p w:rsidR="002D2324" w:rsidRPr="00C45680" w:rsidRDefault="002D2324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680">
        <w:rPr>
          <w:rFonts w:ascii="Times New Roman" w:hAnsi="Times New Roman"/>
          <w:sz w:val="24"/>
          <w:szCs w:val="24"/>
        </w:rPr>
        <w:t>Важнейшей предпосылкой для обеспечения экономической стабильности является проведение предсказуемой и ответственной бюджетной политики, поскольку в условиях неопределенности бюджетных возможностей существенно осложняется планирование деятельности исполнительных органов местного самоуправления, снижается их ответственность за определение и достижение целей и результативность своей деятельности, возникают стимулы к постоянному увеличению объема расходов, не имеющих четких критериев оценки их необходимости и достаточности для решения задач муниципальной политики</w:t>
      </w:r>
      <w:proofErr w:type="gramEnd"/>
      <w:r w:rsidRPr="00C45680">
        <w:rPr>
          <w:rFonts w:ascii="Times New Roman" w:hAnsi="Times New Roman"/>
          <w:sz w:val="24"/>
          <w:szCs w:val="24"/>
        </w:rPr>
        <w:t xml:space="preserve"> в соответствующих сферах.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Программа нацелена на повышение </w:t>
      </w:r>
      <w:proofErr w:type="gramStart"/>
      <w:r w:rsidRPr="00C45680">
        <w:rPr>
          <w:rFonts w:ascii="Times New Roman" w:hAnsi="Times New Roman"/>
          <w:sz w:val="24"/>
          <w:szCs w:val="24"/>
        </w:rPr>
        <w:t xml:space="preserve">эффективности деятельности органов местного самоуправления </w:t>
      </w:r>
      <w:r w:rsidR="002D2324" w:rsidRPr="00C45680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="002D2324" w:rsidRPr="00C45680">
        <w:rPr>
          <w:rFonts w:ascii="Times New Roman" w:hAnsi="Times New Roman"/>
          <w:sz w:val="24"/>
          <w:szCs w:val="24"/>
        </w:rPr>
        <w:t xml:space="preserve"> </w:t>
      </w:r>
      <w:r w:rsidR="00052124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, качества и доступности муниципальных услуг и основана на комплексном подходе к разработке необходимых мероприятий.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По итогам выполнения Программы должны быть получены следующие результаты: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- повышение </w:t>
      </w:r>
      <w:proofErr w:type="gramStart"/>
      <w:r w:rsidRPr="00C45680">
        <w:rPr>
          <w:rFonts w:ascii="Times New Roman" w:hAnsi="Times New Roman"/>
          <w:sz w:val="24"/>
          <w:szCs w:val="24"/>
        </w:rPr>
        <w:t xml:space="preserve">эффективности деятельности органов местного самоуправления </w:t>
      </w:r>
      <w:r w:rsidR="002D2324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52124">
        <w:rPr>
          <w:rFonts w:ascii="Times New Roman" w:hAnsi="Times New Roman"/>
          <w:sz w:val="24"/>
          <w:szCs w:val="24"/>
        </w:rPr>
        <w:t>Пушной</w:t>
      </w:r>
      <w:proofErr w:type="gramEnd"/>
      <w:r w:rsidRPr="00C45680">
        <w:rPr>
          <w:rFonts w:ascii="Times New Roman" w:hAnsi="Times New Roman"/>
          <w:sz w:val="24"/>
          <w:szCs w:val="24"/>
        </w:rPr>
        <w:t>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повышение качества муниципальных услуг: с одной стороны, с позиции эффективности использования бюджетных средств; с другой стороны, с учетом социальной значимости и необходимости перехода на новый уровень качества жизни населения;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формирование бюджета с учетом долгосрочного прогноза основных параметров бюджета, основанных на реалистичных оценках, планирование бюджетных расходов с четкими задачами, невыполнение которых повлечет сокращение финансирования;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lastRenderedPageBreak/>
        <w:t xml:space="preserve">- планирование бюджетных ассигнований на основе реестра расходных обязательств </w:t>
      </w:r>
      <w:r w:rsidR="002D2324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52124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принятие новых расходных обязательств</w:t>
      </w:r>
      <w:r w:rsidR="00052124">
        <w:rPr>
          <w:rFonts w:ascii="Times New Roman" w:hAnsi="Times New Roman"/>
          <w:sz w:val="24"/>
          <w:szCs w:val="24"/>
        </w:rPr>
        <w:t>,</w:t>
      </w:r>
      <w:r w:rsidRPr="00C45680">
        <w:rPr>
          <w:rFonts w:ascii="Times New Roman" w:hAnsi="Times New Roman"/>
          <w:sz w:val="24"/>
          <w:szCs w:val="24"/>
        </w:rPr>
        <w:t xml:space="preserve"> при наличии оценки необходимых бюджетных ассигнований на весь период их исполнения и соблюдение установленных бюджетных ограничений при их принятии;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формирование большей части расходов на основе ведомственных и долгосрочных целевых программ;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совершенствование правового положения бюджетных, автономных и казенных учреждений;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совершенствование организации управления расходов бюджета;</w:t>
      </w:r>
    </w:p>
    <w:p w:rsidR="004B2829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совершенствование открытости и публичности деятельности муниципальных учреждений.</w:t>
      </w:r>
    </w:p>
    <w:p w:rsidR="006E38E1" w:rsidRPr="00C45680" w:rsidRDefault="006E38E1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1.2. Необходимость разработки и реализации Программы</w:t>
      </w:r>
    </w:p>
    <w:p w:rsidR="004B2829" w:rsidRPr="00C45680" w:rsidRDefault="004B2829" w:rsidP="006E38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B2829" w:rsidRPr="00C45680" w:rsidRDefault="00C768D1" w:rsidP="0034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Объективными факторами для разработки и реализации Программы являются: </w:t>
      </w:r>
      <w:r w:rsidRPr="00C45680">
        <w:rPr>
          <w:rFonts w:ascii="Times New Roman" w:hAnsi="Times New Roman"/>
          <w:sz w:val="24"/>
          <w:szCs w:val="24"/>
        </w:rPr>
        <w:br/>
        <w:t xml:space="preserve">1. Необходимость выполнения действующих расходных обязательств, реализации приоритетных национальных проектов и социально значимых целевых программ. </w:t>
      </w:r>
      <w:r w:rsidRPr="00C45680">
        <w:rPr>
          <w:rFonts w:ascii="Times New Roman" w:hAnsi="Times New Roman"/>
          <w:sz w:val="24"/>
          <w:szCs w:val="24"/>
        </w:rPr>
        <w:br/>
        <w:t xml:space="preserve">2. Необходимость выполнения норм и требований законодательства Российской Федерации, принятых в рамках проводимой в Российской Федерации бюджетной реформы. </w:t>
      </w:r>
      <w:r w:rsidRPr="00C45680">
        <w:rPr>
          <w:rFonts w:ascii="Times New Roman" w:hAnsi="Times New Roman"/>
          <w:sz w:val="24"/>
          <w:szCs w:val="24"/>
        </w:rPr>
        <w:br/>
        <w:t>3. Необходимость реализации мер по повышению доступности и качества оказываемых населению бюджетных услуг, увеличения бюджетной обесп</w:t>
      </w:r>
      <w:r w:rsidR="006E38E1">
        <w:rPr>
          <w:rFonts w:ascii="Times New Roman" w:hAnsi="Times New Roman"/>
          <w:sz w:val="24"/>
          <w:szCs w:val="24"/>
        </w:rPr>
        <w:t>еченности в социально-культурно</w:t>
      </w:r>
      <w:r w:rsidR="003474F4">
        <w:rPr>
          <w:rFonts w:ascii="Times New Roman" w:hAnsi="Times New Roman"/>
          <w:sz w:val="24"/>
          <w:szCs w:val="24"/>
        </w:rPr>
        <w:t xml:space="preserve">й </w:t>
      </w:r>
      <w:r w:rsidRPr="00C45680">
        <w:rPr>
          <w:rFonts w:ascii="Times New Roman" w:hAnsi="Times New Roman"/>
          <w:sz w:val="24"/>
          <w:szCs w:val="24"/>
        </w:rPr>
        <w:t xml:space="preserve">сфере. </w:t>
      </w:r>
      <w:r w:rsidRPr="00C45680">
        <w:rPr>
          <w:rFonts w:ascii="Times New Roman" w:hAnsi="Times New Roman"/>
          <w:sz w:val="24"/>
          <w:szCs w:val="24"/>
        </w:rPr>
        <w:br/>
      </w:r>
      <w:r w:rsidR="006E38E1">
        <w:rPr>
          <w:rFonts w:ascii="Times New Roman" w:hAnsi="Times New Roman"/>
          <w:sz w:val="24"/>
          <w:szCs w:val="24"/>
        </w:rPr>
        <w:t xml:space="preserve">          </w:t>
      </w:r>
      <w:r w:rsidR="004B2829" w:rsidRPr="00C45680">
        <w:rPr>
          <w:rFonts w:ascii="Times New Roman" w:hAnsi="Times New Roman"/>
          <w:sz w:val="24"/>
          <w:szCs w:val="24"/>
        </w:rPr>
        <w:t>Кроме объективных факторов в сфере управления муниципальными финансами сохраняется ряд системных недостатков и нерешенных проблем:</w:t>
      </w:r>
    </w:p>
    <w:p w:rsidR="004B2829" w:rsidRPr="00C45680" w:rsidRDefault="004B2829" w:rsidP="006E38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- недостаточная увязка стратегического планирования с бюджетным планированием, отсутствие плановых результатов бюджетных расходов и мониторинга их достижения с точки зрения системы </w:t>
      </w:r>
      <w:proofErr w:type="spellStart"/>
      <w:r w:rsidRPr="00C45680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C45680">
        <w:rPr>
          <w:rFonts w:ascii="Times New Roman" w:hAnsi="Times New Roman"/>
          <w:sz w:val="24"/>
          <w:szCs w:val="24"/>
        </w:rPr>
        <w:t xml:space="preserve"> бюджетных расходов;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сложившаяся организационно-правовая структура бюджетной сети не способствует развитию конкуренции и устранению барьеров на пути привлечения частного сектора к оказанию муниципальных услуг;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наличие условий и стимулов для неоправданного увеличения бюджетных расходов, недостаточность условий для мотивации главных распорядителей бюджетных средств и органов местного самоуправления, а также муниципальных учреждений в повышении эффективности бюджетных расходов и своей деятельности в целом;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- потребность в совершенствовании </w:t>
      </w:r>
      <w:proofErr w:type="gramStart"/>
      <w:r w:rsidRPr="00C45680">
        <w:rPr>
          <w:rFonts w:ascii="Times New Roman" w:hAnsi="Times New Roman"/>
          <w:sz w:val="24"/>
          <w:szCs w:val="24"/>
        </w:rPr>
        <w:t>методик оценки деятельности главных распорядителей бюджетных средств</w:t>
      </w:r>
      <w:proofErr w:type="gramEnd"/>
      <w:r w:rsidRPr="00C45680">
        <w:rPr>
          <w:rFonts w:ascii="Times New Roman" w:hAnsi="Times New Roman"/>
          <w:sz w:val="24"/>
          <w:szCs w:val="24"/>
        </w:rPr>
        <w:t xml:space="preserve"> и органов местного самоуправления, в том числе оценки эффективности использования ими финансовых ресурсов;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недостаточно увязанное с бюджетным процессом примене</w:t>
      </w:r>
      <w:r w:rsidR="003474F4">
        <w:rPr>
          <w:rFonts w:ascii="Times New Roman" w:hAnsi="Times New Roman"/>
          <w:sz w:val="24"/>
          <w:szCs w:val="24"/>
        </w:rPr>
        <w:t xml:space="preserve">ние инструментов </w:t>
      </w:r>
      <w:proofErr w:type="spellStart"/>
      <w:r w:rsidR="003474F4">
        <w:rPr>
          <w:rFonts w:ascii="Times New Roman" w:hAnsi="Times New Roman"/>
          <w:sz w:val="24"/>
          <w:szCs w:val="24"/>
        </w:rPr>
        <w:t>бюджетирования</w:t>
      </w:r>
      <w:proofErr w:type="spellEnd"/>
      <w:r w:rsidR="003474F4">
        <w:rPr>
          <w:rFonts w:ascii="Times New Roman" w:hAnsi="Times New Roman"/>
          <w:sz w:val="24"/>
          <w:szCs w:val="24"/>
        </w:rPr>
        <w:t>,</w:t>
      </w:r>
      <w:r w:rsidRPr="00C456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5680">
        <w:rPr>
          <w:rFonts w:ascii="Times New Roman" w:hAnsi="Times New Roman"/>
          <w:sz w:val="24"/>
          <w:szCs w:val="24"/>
        </w:rPr>
        <w:t>ориентированного</w:t>
      </w:r>
      <w:proofErr w:type="gramEnd"/>
      <w:r w:rsidRPr="00C45680">
        <w:rPr>
          <w:rFonts w:ascii="Times New Roman" w:hAnsi="Times New Roman"/>
          <w:sz w:val="24"/>
          <w:szCs w:val="24"/>
        </w:rPr>
        <w:t xml:space="preserve"> на результат;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- пробелы в системе муниципального финансового </w:t>
      </w:r>
      <w:proofErr w:type="gramStart"/>
      <w:r w:rsidRPr="00C4568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45680">
        <w:rPr>
          <w:rFonts w:ascii="Times New Roman" w:hAnsi="Times New Roman"/>
          <w:sz w:val="24"/>
          <w:szCs w:val="24"/>
        </w:rPr>
        <w:t xml:space="preserve"> эффективностью использования бюджетных средств.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В целом реализация Программы направлена на дальнейшее обеспечение устойчивого функционирования бюджетной системы </w:t>
      </w:r>
      <w:r w:rsidR="007D257E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474F4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, наращивание объема и качества муниципальных услуг.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2. Цели и задачи Программы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Тактическая цель Программы - совершенствование системы муниципального управления.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Долгосрочная цель Программы -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их доступности и качества.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Направления реализации задач: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lastRenderedPageBreak/>
        <w:t xml:space="preserve">Задача 1. Обеспечение сбалансированности и устойчивости бюджета </w:t>
      </w:r>
      <w:r w:rsidR="007D257E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F0634">
        <w:rPr>
          <w:rFonts w:ascii="Times New Roman" w:hAnsi="Times New Roman"/>
          <w:sz w:val="24"/>
          <w:szCs w:val="24"/>
        </w:rPr>
        <w:t>Пушной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1.1. Повышение финансовой устойчивости бюджета </w:t>
      </w:r>
      <w:r w:rsidR="007D257E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F0634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 xml:space="preserve">, а также снижение объема дефицита и долговой нагрузки на бюджет </w:t>
      </w:r>
      <w:r w:rsidR="007D257E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F0634">
        <w:rPr>
          <w:rFonts w:ascii="Times New Roman" w:hAnsi="Times New Roman"/>
          <w:sz w:val="24"/>
          <w:szCs w:val="24"/>
        </w:rPr>
        <w:t>Пушной</w:t>
      </w:r>
      <w:r w:rsidR="007D257E" w:rsidRP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Обеспечению сбалансированности и устойчивости бюджета </w:t>
      </w:r>
      <w:r w:rsidR="00324F85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F0634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 xml:space="preserve">  способствовало соблюдение требований, установленных Бюджетным </w:t>
      </w:r>
      <w:hyperlink r:id="rId8" w:history="1">
        <w:r w:rsidRPr="00C45680">
          <w:rPr>
            <w:rFonts w:ascii="Times New Roman" w:hAnsi="Times New Roman"/>
            <w:sz w:val="24"/>
            <w:szCs w:val="24"/>
          </w:rPr>
          <w:t>кодексом</w:t>
        </w:r>
      </w:hyperlink>
      <w:r w:rsidRPr="00C45680">
        <w:rPr>
          <w:rFonts w:ascii="Times New Roman" w:hAnsi="Times New Roman"/>
          <w:sz w:val="24"/>
          <w:szCs w:val="24"/>
        </w:rPr>
        <w:t xml:space="preserve"> Российской Федерации, по размеру дефицита</w:t>
      </w:r>
      <w:r w:rsidR="00741CE6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Для решения данной задачи необходимо реализовать указанные в </w:t>
      </w:r>
      <w:hyperlink r:id="rId9" w:history="1">
        <w:r w:rsidRPr="00C45680">
          <w:rPr>
            <w:rFonts w:ascii="Times New Roman" w:hAnsi="Times New Roman"/>
            <w:sz w:val="24"/>
            <w:szCs w:val="24"/>
          </w:rPr>
          <w:t>приложении N 1</w:t>
        </w:r>
      </w:hyperlink>
      <w:r w:rsidRPr="00C45680">
        <w:rPr>
          <w:rFonts w:ascii="Times New Roman" w:hAnsi="Times New Roman"/>
          <w:sz w:val="24"/>
          <w:szCs w:val="24"/>
        </w:rPr>
        <w:t xml:space="preserve"> к Программе мероприятия, направленные на обеспечение сбалансированности и устойчивости бюджета </w:t>
      </w:r>
      <w:r w:rsidR="00324F85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F0634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Ожидаемые результаты: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- обеспечение обоснованного и безопасного объема муниципального долга </w:t>
      </w:r>
      <w:r w:rsidR="00324F85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3F0634">
        <w:rPr>
          <w:rFonts w:ascii="Times New Roman" w:hAnsi="Times New Roman"/>
          <w:sz w:val="24"/>
          <w:szCs w:val="24"/>
        </w:rPr>
        <w:t>Пушной</w:t>
      </w:r>
      <w:proofErr w:type="gramEnd"/>
      <w:r w:rsidRPr="00C45680">
        <w:rPr>
          <w:rFonts w:ascii="Times New Roman" w:hAnsi="Times New Roman"/>
          <w:sz w:val="24"/>
          <w:szCs w:val="24"/>
        </w:rPr>
        <w:t>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- сокращение дефицита бюджета </w:t>
      </w:r>
      <w:r w:rsidR="00324F85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3F0634">
        <w:rPr>
          <w:rFonts w:ascii="Times New Roman" w:hAnsi="Times New Roman"/>
          <w:sz w:val="24"/>
          <w:szCs w:val="24"/>
        </w:rPr>
        <w:t>Пушной</w:t>
      </w:r>
      <w:proofErr w:type="gramEnd"/>
      <w:r w:rsidRP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Риски: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- ухудшение условий функционирования экономики, которое может привести к снижению доходов бюджета </w:t>
      </w:r>
      <w:r w:rsidR="00324F85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50002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 xml:space="preserve"> и, как следствие, к увеличению долговой нагрузки на бюджет </w:t>
      </w:r>
      <w:r w:rsidR="00324F85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50002">
        <w:rPr>
          <w:rFonts w:ascii="Times New Roman" w:hAnsi="Times New Roman"/>
          <w:sz w:val="24"/>
          <w:szCs w:val="24"/>
        </w:rPr>
        <w:t>П</w:t>
      </w:r>
      <w:r w:rsidR="00324F85" w:rsidRPr="00C45680">
        <w:rPr>
          <w:rFonts w:ascii="Times New Roman" w:hAnsi="Times New Roman"/>
          <w:sz w:val="24"/>
          <w:szCs w:val="24"/>
        </w:rPr>
        <w:t>у</w:t>
      </w:r>
      <w:r w:rsidR="00A50002">
        <w:rPr>
          <w:rFonts w:ascii="Times New Roman" w:hAnsi="Times New Roman"/>
          <w:sz w:val="24"/>
          <w:szCs w:val="24"/>
        </w:rPr>
        <w:t>шной</w:t>
      </w:r>
      <w:r w:rsidRP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1.2. Сокращение и реструктуризация просроченной кредиторской задолженности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В целях сокращения и недопущения образования новой кредиторской задолженности необходимо реализовать указанные в </w:t>
      </w:r>
      <w:hyperlink r:id="rId10" w:history="1">
        <w:r w:rsidRPr="00C45680">
          <w:rPr>
            <w:rFonts w:ascii="Times New Roman" w:hAnsi="Times New Roman"/>
            <w:sz w:val="24"/>
            <w:szCs w:val="24"/>
          </w:rPr>
          <w:t>приложении N 1</w:t>
        </w:r>
      </w:hyperlink>
      <w:r w:rsidRPr="00C45680">
        <w:rPr>
          <w:rFonts w:ascii="Times New Roman" w:hAnsi="Times New Roman"/>
          <w:sz w:val="24"/>
          <w:szCs w:val="24"/>
        </w:rPr>
        <w:t xml:space="preserve"> к Программе мероприятия.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Ожидаемые результаты: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снижение объема реструктуризированной кредиторской задолженности;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недопущение возникновения новой кредиторской задолженности.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Риски: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отсутствуют.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1.3. Повышение качества планирования и управления доходами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В целях информационного взаимодействия в </w:t>
      </w:r>
      <w:r w:rsidR="00324F85" w:rsidRPr="00C45680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CA203B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 xml:space="preserve">  действует Соглашение между ИФНС России по </w:t>
      </w:r>
      <w:r w:rsidR="00324F85" w:rsidRPr="00C45680">
        <w:rPr>
          <w:rFonts w:ascii="Times New Roman" w:hAnsi="Times New Roman"/>
          <w:sz w:val="24"/>
          <w:szCs w:val="24"/>
        </w:rPr>
        <w:t>Мурманской области</w:t>
      </w:r>
      <w:r w:rsidRPr="00C45680">
        <w:rPr>
          <w:rFonts w:ascii="Times New Roman" w:hAnsi="Times New Roman"/>
          <w:sz w:val="24"/>
          <w:szCs w:val="24"/>
        </w:rPr>
        <w:t xml:space="preserve"> </w:t>
      </w:r>
      <w:r w:rsidR="00324F85" w:rsidRPr="00C45680">
        <w:rPr>
          <w:rFonts w:ascii="Times New Roman" w:hAnsi="Times New Roman"/>
          <w:sz w:val="24"/>
          <w:szCs w:val="24"/>
        </w:rPr>
        <w:t xml:space="preserve">№ 7 </w:t>
      </w:r>
      <w:r w:rsidRPr="00C45680">
        <w:rPr>
          <w:rFonts w:ascii="Times New Roman" w:hAnsi="Times New Roman"/>
          <w:sz w:val="24"/>
          <w:szCs w:val="24"/>
        </w:rPr>
        <w:t xml:space="preserve">и администрацией </w:t>
      </w:r>
      <w:r w:rsidR="00324F85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A203B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 xml:space="preserve">. В рамках указанного Соглашения ИФНС России по </w:t>
      </w:r>
      <w:r w:rsidR="00324F85" w:rsidRPr="00C45680">
        <w:rPr>
          <w:rFonts w:ascii="Times New Roman" w:hAnsi="Times New Roman"/>
          <w:sz w:val="24"/>
          <w:szCs w:val="24"/>
        </w:rPr>
        <w:t xml:space="preserve">Мурманской области № 7 </w:t>
      </w:r>
      <w:r w:rsidRPr="00C45680">
        <w:rPr>
          <w:rFonts w:ascii="Times New Roman" w:hAnsi="Times New Roman"/>
          <w:sz w:val="24"/>
          <w:szCs w:val="24"/>
        </w:rPr>
        <w:t xml:space="preserve"> представляет формы налоговой отчетности, содержащие данные о налогооблагаемой базе, сумме начисленных налогов, предоставленных в соответствии с федеральным законодательством и нормативными правовыми актами Совета депутатов </w:t>
      </w:r>
      <w:r w:rsidR="00324F85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A203B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Однако для составления качественного прогноза поступлений налоговых доходов в бюджет </w:t>
      </w:r>
      <w:r w:rsidR="00324F85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A203B">
        <w:rPr>
          <w:rFonts w:ascii="Times New Roman" w:hAnsi="Times New Roman"/>
          <w:sz w:val="24"/>
          <w:szCs w:val="24"/>
        </w:rPr>
        <w:t>Пушной</w:t>
      </w:r>
      <w:r w:rsidR="00324F85" w:rsidRPr="00C45680">
        <w:rPr>
          <w:rFonts w:ascii="Times New Roman" w:hAnsi="Times New Roman"/>
          <w:sz w:val="24"/>
          <w:szCs w:val="24"/>
        </w:rPr>
        <w:t xml:space="preserve"> </w:t>
      </w:r>
      <w:r w:rsidRPr="00C45680">
        <w:rPr>
          <w:rFonts w:ascii="Times New Roman" w:hAnsi="Times New Roman"/>
          <w:sz w:val="24"/>
          <w:szCs w:val="24"/>
        </w:rPr>
        <w:t xml:space="preserve">указанных данных недостаточно в связи с действием </w:t>
      </w:r>
      <w:hyperlink r:id="rId11" w:history="1">
        <w:r w:rsidRPr="00C45680">
          <w:rPr>
            <w:rFonts w:ascii="Times New Roman" w:hAnsi="Times New Roman"/>
            <w:sz w:val="24"/>
            <w:szCs w:val="24"/>
          </w:rPr>
          <w:t>статьи 102</w:t>
        </w:r>
      </w:hyperlink>
      <w:r w:rsidRPr="00C45680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(налоговая тайна). В результате снижаются точность прогнозирования доходов и эффективность мероприятий по сокращению недоимки по платежам в бюджет </w:t>
      </w:r>
      <w:r w:rsidR="00324F85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A203B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В целях активизации работы по сокращению имеющейся задолженности по платежам и увеличению поступлений в бюджет </w:t>
      </w:r>
      <w:r w:rsidR="00324F85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6624B">
        <w:rPr>
          <w:rFonts w:ascii="Times New Roman" w:hAnsi="Times New Roman"/>
          <w:sz w:val="24"/>
          <w:szCs w:val="24"/>
        </w:rPr>
        <w:t>Пушной</w:t>
      </w:r>
      <w:r w:rsidR="00324F85" w:rsidRPr="00C45680">
        <w:rPr>
          <w:rFonts w:ascii="Times New Roman" w:hAnsi="Times New Roman"/>
          <w:sz w:val="24"/>
          <w:szCs w:val="24"/>
        </w:rPr>
        <w:t xml:space="preserve"> </w:t>
      </w:r>
      <w:r w:rsidRPr="00C45680">
        <w:rPr>
          <w:rFonts w:ascii="Times New Roman" w:hAnsi="Times New Roman"/>
          <w:sz w:val="24"/>
          <w:szCs w:val="24"/>
        </w:rPr>
        <w:t xml:space="preserve">разрабатывается </w:t>
      </w:r>
      <w:hyperlink r:id="rId12" w:history="1">
        <w:r w:rsidRPr="00C45680">
          <w:rPr>
            <w:rFonts w:ascii="Times New Roman" w:hAnsi="Times New Roman"/>
            <w:sz w:val="24"/>
            <w:szCs w:val="24"/>
          </w:rPr>
          <w:t>Порядок</w:t>
        </w:r>
      </w:hyperlink>
      <w:r w:rsidRPr="00C45680">
        <w:rPr>
          <w:rFonts w:ascii="Times New Roman" w:hAnsi="Times New Roman"/>
          <w:sz w:val="24"/>
          <w:szCs w:val="24"/>
        </w:rPr>
        <w:t xml:space="preserve"> проведения мониторинга дебиторской задолженности перед бюджетом </w:t>
      </w:r>
      <w:r w:rsidR="00324F85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6624B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Согласно указанному </w:t>
      </w:r>
      <w:hyperlink r:id="rId13" w:history="1">
        <w:r w:rsidRPr="00C45680">
          <w:rPr>
            <w:rFonts w:ascii="Times New Roman" w:hAnsi="Times New Roman"/>
            <w:sz w:val="24"/>
            <w:szCs w:val="24"/>
          </w:rPr>
          <w:t>Порядку</w:t>
        </w:r>
      </w:hyperlink>
      <w:r w:rsidRPr="00C45680">
        <w:rPr>
          <w:rFonts w:ascii="Times New Roman" w:hAnsi="Times New Roman"/>
          <w:sz w:val="24"/>
          <w:szCs w:val="24"/>
        </w:rPr>
        <w:t xml:space="preserve"> объектом мониторинга будет </w:t>
      </w:r>
      <w:r w:rsidR="00324F85" w:rsidRPr="00C45680">
        <w:rPr>
          <w:rFonts w:ascii="Times New Roman" w:hAnsi="Times New Roman"/>
          <w:sz w:val="24"/>
          <w:szCs w:val="24"/>
        </w:rPr>
        <w:t>являть</w:t>
      </w:r>
      <w:r w:rsidRPr="00C45680">
        <w:rPr>
          <w:rFonts w:ascii="Times New Roman" w:hAnsi="Times New Roman"/>
          <w:sz w:val="24"/>
          <w:szCs w:val="24"/>
        </w:rPr>
        <w:t>ся: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1) задолженность по местным налогам и сборам, возможная к взысканию без учета задолженности: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образовавшейся после возбуждения исполнительного производства службой судебных приставов;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680">
        <w:rPr>
          <w:rFonts w:ascii="Times New Roman" w:hAnsi="Times New Roman"/>
          <w:sz w:val="24"/>
          <w:szCs w:val="24"/>
        </w:rPr>
        <w:t>- приостановленной в связи с проведением процедур банкротства;</w:t>
      </w:r>
      <w:proofErr w:type="gramEnd"/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образовавшейся в связи с вынесением судебного акта о приостановлении решения налогового органа о взыскании задолженности;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2) задолженность по неналоговым доходам, возможная к взысканию.</w:t>
      </w:r>
    </w:p>
    <w:p w:rsidR="003531FE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В целях роста налогооблагаемой базы </w:t>
      </w:r>
      <w:r w:rsidR="003531FE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D26C1">
        <w:rPr>
          <w:rFonts w:ascii="Times New Roman" w:hAnsi="Times New Roman"/>
          <w:sz w:val="24"/>
          <w:szCs w:val="24"/>
        </w:rPr>
        <w:t>Пушной</w:t>
      </w:r>
      <w:r w:rsidR="00872723">
        <w:rPr>
          <w:rFonts w:ascii="Times New Roman" w:hAnsi="Times New Roman"/>
          <w:sz w:val="24"/>
          <w:szCs w:val="24"/>
        </w:rPr>
        <w:t>,</w:t>
      </w:r>
      <w:r w:rsidR="003531FE" w:rsidRPr="00C45680">
        <w:rPr>
          <w:rFonts w:ascii="Times New Roman" w:hAnsi="Times New Roman"/>
          <w:sz w:val="24"/>
          <w:szCs w:val="24"/>
        </w:rPr>
        <w:t xml:space="preserve"> </w:t>
      </w:r>
      <w:r w:rsidRPr="00C45680">
        <w:rPr>
          <w:rFonts w:ascii="Times New Roman" w:hAnsi="Times New Roman"/>
          <w:sz w:val="24"/>
          <w:szCs w:val="24"/>
        </w:rPr>
        <w:t xml:space="preserve">увеличения поступления налогов и иных обязательных платежей в бюджет </w:t>
      </w:r>
      <w:r w:rsidR="003531FE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D26C1">
        <w:rPr>
          <w:rFonts w:ascii="Times New Roman" w:hAnsi="Times New Roman"/>
          <w:sz w:val="24"/>
          <w:szCs w:val="24"/>
        </w:rPr>
        <w:lastRenderedPageBreak/>
        <w:t>Пушной</w:t>
      </w:r>
      <w:r w:rsidRPr="00C45680">
        <w:rPr>
          <w:rFonts w:ascii="Times New Roman" w:hAnsi="Times New Roman"/>
          <w:sz w:val="24"/>
          <w:szCs w:val="24"/>
        </w:rPr>
        <w:t xml:space="preserve"> представители </w:t>
      </w:r>
      <w:r w:rsidR="003531FE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72723">
        <w:rPr>
          <w:rFonts w:ascii="Times New Roman" w:hAnsi="Times New Roman"/>
          <w:sz w:val="24"/>
          <w:szCs w:val="24"/>
        </w:rPr>
        <w:t>Пушной</w:t>
      </w:r>
      <w:r w:rsidR="003531FE" w:rsidRPr="00C45680">
        <w:rPr>
          <w:rFonts w:ascii="Times New Roman" w:hAnsi="Times New Roman"/>
          <w:sz w:val="24"/>
          <w:szCs w:val="24"/>
        </w:rPr>
        <w:t xml:space="preserve"> </w:t>
      </w:r>
      <w:r w:rsidRPr="00C45680">
        <w:rPr>
          <w:rFonts w:ascii="Times New Roman" w:hAnsi="Times New Roman"/>
          <w:sz w:val="24"/>
          <w:szCs w:val="24"/>
        </w:rPr>
        <w:t>являются участниками совместной комиссии по налогам и сборам</w:t>
      </w:r>
      <w:r w:rsidR="003531FE" w:rsidRPr="00C45680">
        <w:rPr>
          <w:rFonts w:ascii="Times New Roman" w:hAnsi="Times New Roman"/>
          <w:sz w:val="24"/>
          <w:szCs w:val="24"/>
        </w:rPr>
        <w:t xml:space="preserve">. 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Ожидаемые результаты: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- снижение задолженности по платежам в бюджет </w:t>
      </w:r>
      <w:r w:rsidR="003531FE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72723">
        <w:rPr>
          <w:rFonts w:ascii="Times New Roman" w:hAnsi="Times New Roman"/>
          <w:sz w:val="24"/>
          <w:szCs w:val="24"/>
        </w:rPr>
        <w:t>Пушной</w:t>
      </w:r>
      <w:r w:rsidR="003531FE" w:rsidRPr="00C45680">
        <w:rPr>
          <w:rFonts w:ascii="Times New Roman" w:hAnsi="Times New Roman"/>
          <w:sz w:val="24"/>
          <w:szCs w:val="24"/>
        </w:rPr>
        <w:t>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отсутствие неэффективных налоговых льгот по местным налогам;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повышение эффективности использования потенциала местных налогов;</w:t>
      </w:r>
    </w:p>
    <w:p w:rsidR="003531FE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продолжение участия в деятельности межведомственной комиссии по налогам и сборам</w:t>
      </w:r>
      <w:r w:rsidR="003531FE" w:rsidRPr="00C45680">
        <w:rPr>
          <w:rFonts w:ascii="Times New Roman" w:hAnsi="Times New Roman"/>
          <w:sz w:val="24"/>
          <w:szCs w:val="24"/>
        </w:rPr>
        <w:t xml:space="preserve">. 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Риски: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изменение федерального законодательства о налогах и сборах в части местных налогов;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возникновение новой задолженности по налогам и сборам у налогоплательщиков.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1.4. Повышение эффективности использования муниципального имущества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Повышение эффективности использования муниципальной собственности ожидается за счет сдачи в аренду муниципального имущества, в основном в связи с планируемой переоценкой арендной платы за пользование муниципальным имуществом, работой с имеющимися должниками, а также сокращением льгот при использовании объектов муниципальной недвижимости. Вместе с тем на сбор арендной платы влияет изменяющееся количество заключенных договоров аренды в течение отчетного года.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Передача имущества в аренду является одним из источников пополнения бюджета, действенным инструментом развития территории </w:t>
      </w:r>
      <w:r w:rsidR="003531FE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72723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 xml:space="preserve"> и создания благоприятных условий для предпринимательства. Основными арендаторами муниципального недвижимого имущества являются представители бизнеса, у которых нет собственных площадей. Зачастую средства, полученные от аренды муниципального имущества, идут </w:t>
      </w:r>
      <w:r w:rsidR="003531FE" w:rsidRPr="00C45680">
        <w:rPr>
          <w:rFonts w:ascii="Times New Roman" w:hAnsi="Times New Roman"/>
          <w:sz w:val="24"/>
          <w:szCs w:val="24"/>
        </w:rPr>
        <w:t xml:space="preserve">на </w:t>
      </w:r>
      <w:r w:rsidRPr="00C45680">
        <w:rPr>
          <w:rFonts w:ascii="Times New Roman" w:hAnsi="Times New Roman"/>
          <w:sz w:val="24"/>
          <w:szCs w:val="24"/>
        </w:rPr>
        <w:t xml:space="preserve">содержание муниципальной казны </w:t>
      </w:r>
      <w:r w:rsidR="003531FE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72723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. Вариантом эффективного использования муниципальной собственности является увязка объема вложенных арендатором сре</w:t>
      </w:r>
      <w:proofErr w:type="gramStart"/>
      <w:r w:rsidRPr="00C45680">
        <w:rPr>
          <w:rFonts w:ascii="Times New Roman" w:hAnsi="Times New Roman"/>
          <w:sz w:val="24"/>
          <w:szCs w:val="24"/>
        </w:rPr>
        <w:t>дств в к</w:t>
      </w:r>
      <w:proofErr w:type="gramEnd"/>
      <w:r w:rsidRPr="00C45680">
        <w:rPr>
          <w:rFonts w:ascii="Times New Roman" w:hAnsi="Times New Roman"/>
          <w:sz w:val="24"/>
          <w:szCs w:val="24"/>
        </w:rPr>
        <w:t>апитальный ремонт со сроком действия договора аренды и стоимостью аренды.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Муниципальная собственность используется как инструмент создания привлекательных рамочных условий для развития малого бизнеса. Вместе с тем отсутствие полной и достоверной информации об объектах недвижимости и зарегистрированных правах на них делает невозможным эффективное управление недвижимостью на территории </w:t>
      </w:r>
      <w:r w:rsidR="003531FE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72723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 xml:space="preserve"> в целом.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В рамках Программы предполагается провести комплекс мероприятий, в том числе в соответствии с </w:t>
      </w:r>
      <w:hyperlink r:id="rId14" w:history="1">
        <w:r w:rsidRPr="00C45680">
          <w:rPr>
            <w:rFonts w:ascii="Times New Roman" w:hAnsi="Times New Roman"/>
            <w:sz w:val="24"/>
            <w:szCs w:val="24"/>
          </w:rPr>
          <w:t>пунктом 5 статьи 50</w:t>
        </w:r>
      </w:hyperlink>
      <w:r w:rsidRPr="00C45680"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следующие мероприятия по формированию: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перечня имущества, необходимого для осуществления функций органов местного самоуправления (имущество, входящее в состав муниципальной казны, а также закрепленное на праве оперативного управления, хозяйственного ведения и безвозмездного пользования за организациями муниципальной формы собственности и общественными организациями);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перечня имущества, подлежащего приватизации;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Ожидаемые результаты: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повышение эффективности использования муниципальной собственности за счет сдачи в аренду муниципального имущества;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обеспечение полной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Риски: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отсутствуют.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Задача 2. Внедрение программно-целевых принципов организации деятельности органов местного самоуправления.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lastRenderedPageBreak/>
        <w:t xml:space="preserve">2.1. Переход к программной структуре бюджета и проведение оценки эффективности реализации программ, финансируемых за счет средств бюджета </w:t>
      </w:r>
      <w:r w:rsidR="003531FE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3439A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Основной целью </w:t>
      </w:r>
      <w:hyperlink r:id="rId15" w:history="1">
        <w:r w:rsidRPr="00C45680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C45680">
        <w:rPr>
          <w:rFonts w:ascii="Times New Roman" w:hAnsi="Times New Roman"/>
          <w:sz w:val="24"/>
          <w:szCs w:val="24"/>
        </w:rPr>
        <w:t xml:space="preserve"> является улучшение качества жизни населения </w:t>
      </w:r>
      <w:r w:rsidR="003531FE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3439A">
        <w:rPr>
          <w:rFonts w:ascii="Times New Roman" w:hAnsi="Times New Roman"/>
          <w:sz w:val="24"/>
          <w:szCs w:val="24"/>
        </w:rPr>
        <w:t>Пушной</w:t>
      </w:r>
      <w:r w:rsidR="003531FE" w:rsidRPr="00C45680">
        <w:rPr>
          <w:rFonts w:ascii="Times New Roman" w:hAnsi="Times New Roman"/>
          <w:sz w:val="24"/>
          <w:szCs w:val="24"/>
        </w:rPr>
        <w:t xml:space="preserve"> </w:t>
      </w:r>
      <w:r w:rsidRPr="00C45680">
        <w:rPr>
          <w:rFonts w:ascii="Times New Roman" w:hAnsi="Times New Roman"/>
          <w:sz w:val="24"/>
          <w:szCs w:val="24"/>
        </w:rPr>
        <w:t xml:space="preserve">за счет повышения уровня и объема оказываемых муниципальных услуг, укрепления социальной инфраструктуры и развития </w:t>
      </w:r>
      <w:r w:rsidR="003531FE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3439A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Инструментом достижения поставленных целей и задач Программы являются долгосрочные и ведомственные целевые программы. 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В целях обеспечения единого подхода к формированию долгосрочных и ведомственных целевых программ на муниципальном и региональном уровнях разработаны и утверждены порядки их формирования и реализации.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680">
        <w:rPr>
          <w:rFonts w:ascii="Times New Roman" w:hAnsi="Times New Roman"/>
          <w:sz w:val="24"/>
          <w:szCs w:val="24"/>
        </w:rPr>
        <w:t xml:space="preserve">Планируется модельная схема системы </w:t>
      </w:r>
      <w:proofErr w:type="spellStart"/>
      <w:r w:rsidRPr="00C45680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C45680">
        <w:rPr>
          <w:rFonts w:ascii="Times New Roman" w:hAnsi="Times New Roman"/>
          <w:sz w:val="24"/>
          <w:szCs w:val="24"/>
        </w:rPr>
        <w:t xml:space="preserve"> в </w:t>
      </w:r>
      <w:r w:rsidR="003531FE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3439A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.</w:t>
      </w:r>
      <w:proofErr w:type="gramEnd"/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Для решения поставленной задачи необходимо реализовать указанные в </w:t>
      </w:r>
      <w:hyperlink r:id="rId16" w:history="1">
        <w:r w:rsidRPr="00C45680">
          <w:rPr>
            <w:rFonts w:ascii="Times New Roman" w:hAnsi="Times New Roman"/>
            <w:sz w:val="24"/>
            <w:szCs w:val="24"/>
          </w:rPr>
          <w:t>приложении N 1</w:t>
        </w:r>
      </w:hyperlink>
      <w:r w:rsidRPr="00C45680">
        <w:rPr>
          <w:rFonts w:ascii="Times New Roman" w:hAnsi="Times New Roman"/>
          <w:sz w:val="24"/>
          <w:szCs w:val="24"/>
        </w:rPr>
        <w:t xml:space="preserve"> к Программе мероприятия, направленные на переход к программной структуре бюджета и проведение оценки эффективности реализации целевых программ.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Ожидаемые результаты: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680">
        <w:rPr>
          <w:rFonts w:ascii="Times New Roman" w:hAnsi="Times New Roman"/>
          <w:sz w:val="24"/>
          <w:szCs w:val="24"/>
        </w:rPr>
        <w:t xml:space="preserve">- утверждение социально-экономического развития </w:t>
      </w:r>
      <w:r w:rsidR="003531FE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54DE8">
        <w:rPr>
          <w:rFonts w:ascii="Times New Roman" w:hAnsi="Times New Roman"/>
          <w:sz w:val="24"/>
          <w:szCs w:val="24"/>
        </w:rPr>
        <w:t>Пушной</w:t>
      </w:r>
      <w:r w:rsidR="003531FE" w:rsidRPr="00C45680">
        <w:rPr>
          <w:rFonts w:ascii="Times New Roman" w:hAnsi="Times New Roman"/>
          <w:sz w:val="24"/>
          <w:szCs w:val="24"/>
        </w:rPr>
        <w:t xml:space="preserve"> </w:t>
      </w:r>
      <w:r w:rsidRPr="00C45680">
        <w:rPr>
          <w:rFonts w:ascii="Times New Roman" w:hAnsi="Times New Roman"/>
          <w:sz w:val="24"/>
          <w:szCs w:val="24"/>
        </w:rPr>
        <w:t>на долгосрочный период;</w:t>
      </w:r>
      <w:proofErr w:type="gramEnd"/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внесение изменений в Порядок разработки, утверждения и реализации долгосрочных и ведомственных целевых программ;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внесение изменений в Порядок проведения и критерии оценки эффективности реализации долгосрочных и ведомственных целевых программ;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- утверждение программного бюджета </w:t>
      </w:r>
      <w:r w:rsidR="003531FE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D54DE8">
        <w:rPr>
          <w:rFonts w:ascii="Times New Roman" w:hAnsi="Times New Roman"/>
          <w:sz w:val="24"/>
          <w:szCs w:val="24"/>
        </w:rPr>
        <w:t>Пушной</w:t>
      </w:r>
      <w:proofErr w:type="gramEnd"/>
      <w:r w:rsidR="003531FE" w:rsidRPr="00C45680">
        <w:rPr>
          <w:rFonts w:ascii="Times New Roman" w:hAnsi="Times New Roman"/>
          <w:sz w:val="24"/>
          <w:szCs w:val="24"/>
        </w:rPr>
        <w:t xml:space="preserve"> </w:t>
      </w:r>
      <w:r w:rsidRPr="00C45680">
        <w:rPr>
          <w:rFonts w:ascii="Times New Roman" w:hAnsi="Times New Roman"/>
          <w:sz w:val="24"/>
          <w:szCs w:val="24"/>
        </w:rPr>
        <w:t>на 2013 - 2015 годы.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Риски: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изменение законодательной базы и применение иных классификационных признаков при разработке программного бюджета на уровне Российской Федерации.</w:t>
      </w:r>
    </w:p>
    <w:p w:rsidR="00C45680" w:rsidRDefault="00C45680" w:rsidP="004B28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Задача 3. Развитие новых форм оказания и финансового обеспечения муниципальных услуг 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На сегодняшний день муниципальные учреждения </w:t>
      </w:r>
      <w:r w:rsidR="003D1E41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46CD4">
        <w:rPr>
          <w:rFonts w:ascii="Times New Roman" w:hAnsi="Times New Roman"/>
          <w:sz w:val="24"/>
          <w:szCs w:val="24"/>
        </w:rPr>
        <w:t>Пушной</w:t>
      </w:r>
      <w:r w:rsidR="003D1E41" w:rsidRPr="00C45680">
        <w:rPr>
          <w:rFonts w:ascii="Times New Roman" w:hAnsi="Times New Roman"/>
          <w:sz w:val="24"/>
          <w:szCs w:val="24"/>
        </w:rPr>
        <w:t xml:space="preserve"> </w:t>
      </w:r>
      <w:r w:rsidRPr="00C45680">
        <w:rPr>
          <w:rFonts w:ascii="Times New Roman" w:hAnsi="Times New Roman"/>
          <w:sz w:val="24"/>
          <w:szCs w:val="24"/>
        </w:rPr>
        <w:t>функционируют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их содержание планируются, исходя не из объемов оказываемых ими услуг, а необходимости содержания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Таким образом, необходимо принять меры по повышению качества муниципальных услуг и только потом - по оптимизации бюджетных расходов на их обеспечение.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Целями данного направления Программы являются: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повышение конкурентоспособности, доступности и качества муниципальных услуг;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создание условий для оптимизации бюджетной сети;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снижение неустановленных видов оплаты услуг муниципальных учреждений.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Для достижения указанных целей необходимо решить следующие взаимосвязанные задачи: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совершенствование правового статуса бюджетных учреждений;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внедрение новых форм оказания и финансового обеспечения муниципальных услуг;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разработка и утверждение расчетно-нормативных затрат на оказание муниципальных услуг;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создание системы управления качеством предоставляемых муниципальных услуг;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повышение открытости деятельности учреждений, оказывающих муниципальные услуги, для потребителей этих услуг.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680">
        <w:rPr>
          <w:rFonts w:ascii="Times New Roman" w:hAnsi="Times New Roman"/>
          <w:sz w:val="24"/>
          <w:szCs w:val="24"/>
        </w:rPr>
        <w:lastRenderedPageBreak/>
        <w:t xml:space="preserve">Реализация мероприятий по совершенствованию правового статуса бюджетных учреждений муниципального образования </w:t>
      </w:r>
      <w:r w:rsidR="00436DEB">
        <w:rPr>
          <w:rFonts w:ascii="Times New Roman" w:hAnsi="Times New Roman"/>
          <w:sz w:val="24"/>
          <w:szCs w:val="24"/>
        </w:rPr>
        <w:t>сельского</w:t>
      </w:r>
      <w:r w:rsidRPr="00C45680">
        <w:rPr>
          <w:rFonts w:ascii="Times New Roman" w:hAnsi="Times New Roman"/>
          <w:sz w:val="24"/>
          <w:szCs w:val="24"/>
        </w:rPr>
        <w:t xml:space="preserve"> поселения </w:t>
      </w:r>
      <w:r w:rsidR="00FE1AE0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 xml:space="preserve"> будет осуществляться в рамках Федерального </w:t>
      </w:r>
      <w:hyperlink r:id="rId17" w:history="1">
        <w:r w:rsidRPr="00C45680">
          <w:rPr>
            <w:rFonts w:ascii="Times New Roman" w:hAnsi="Times New Roman"/>
            <w:sz w:val="24"/>
            <w:szCs w:val="24"/>
          </w:rPr>
          <w:t>закона</w:t>
        </w:r>
      </w:hyperlink>
      <w:r w:rsidRPr="00C45680">
        <w:rPr>
          <w:rFonts w:ascii="Times New Roman" w:hAnsi="Times New Roman"/>
          <w:sz w:val="24"/>
          <w:szCs w:val="24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который направлен на повышение эффективности предоставления муниципальных услуг при условии сохранения (либо снижения) темпов роста бюджета на их предоставление</w:t>
      </w:r>
      <w:proofErr w:type="gramEnd"/>
      <w:r w:rsidRPr="00C45680">
        <w:rPr>
          <w:rFonts w:ascii="Times New Roman" w:hAnsi="Times New Roman"/>
          <w:sz w:val="24"/>
          <w:szCs w:val="24"/>
        </w:rPr>
        <w:t xml:space="preserve"> путем создания условий и стимулов для сокращения внутренних издержек учреждений и привлечения ими внебюджетных источников финансового обеспечения.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В целях реализации вышеуказанного Федерального </w:t>
      </w:r>
      <w:hyperlink r:id="rId18" w:history="1">
        <w:r w:rsidRPr="00C45680">
          <w:rPr>
            <w:rFonts w:ascii="Times New Roman" w:hAnsi="Times New Roman"/>
            <w:sz w:val="24"/>
            <w:szCs w:val="24"/>
          </w:rPr>
          <w:t>закона</w:t>
        </w:r>
      </w:hyperlink>
      <w:r w:rsidRPr="00C45680">
        <w:rPr>
          <w:rFonts w:ascii="Times New Roman" w:hAnsi="Times New Roman"/>
          <w:sz w:val="24"/>
          <w:szCs w:val="24"/>
        </w:rPr>
        <w:t xml:space="preserve"> разработаны и приняты необходимые нормативно-правовые акты </w:t>
      </w:r>
      <w:r w:rsidR="003D1E41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E1AE0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В целях реализации Федерального </w:t>
      </w:r>
      <w:hyperlink r:id="rId19" w:history="1">
        <w:r w:rsidRPr="00C45680">
          <w:rPr>
            <w:rFonts w:ascii="Times New Roman" w:hAnsi="Times New Roman"/>
            <w:sz w:val="24"/>
            <w:szCs w:val="24"/>
          </w:rPr>
          <w:t>закона</w:t>
        </w:r>
      </w:hyperlink>
      <w:r w:rsidRPr="00C45680">
        <w:rPr>
          <w:rFonts w:ascii="Times New Roman" w:hAnsi="Times New Roman"/>
          <w:sz w:val="24"/>
          <w:szCs w:val="24"/>
        </w:rPr>
        <w:t xml:space="preserve">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будет осуществляться  организация и </w:t>
      </w:r>
      <w:proofErr w:type="gramStart"/>
      <w:r w:rsidRPr="00C456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5680">
        <w:rPr>
          <w:rFonts w:ascii="Times New Roman" w:hAnsi="Times New Roman"/>
          <w:sz w:val="24"/>
          <w:szCs w:val="24"/>
        </w:rPr>
        <w:t xml:space="preserve"> исполнением мероприятий согласно </w:t>
      </w:r>
      <w:hyperlink r:id="rId20" w:history="1">
        <w:r w:rsidRPr="00C45680">
          <w:rPr>
            <w:rFonts w:ascii="Times New Roman" w:hAnsi="Times New Roman"/>
            <w:sz w:val="24"/>
            <w:szCs w:val="24"/>
          </w:rPr>
          <w:t>приложению N 1</w:t>
        </w:r>
      </w:hyperlink>
      <w:r w:rsidRPr="00C45680">
        <w:rPr>
          <w:rFonts w:ascii="Times New Roman" w:hAnsi="Times New Roman"/>
          <w:sz w:val="24"/>
          <w:szCs w:val="24"/>
        </w:rPr>
        <w:t xml:space="preserve"> к Программе.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3.1. Совершенствование правового положения муниципальных учреждений.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Для решения данной задачи необходимо реализовать указанные в </w:t>
      </w:r>
      <w:hyperlink r:id="rId21" w:history="1">
        <w:r w:rsidRPr="00C45680">
          <w:rPr>
            <w:rFonts w:ascii="Times New Roman" w:hAnsi="Times New Roman"/>
            <w:sz w:val="24"/>
            <w:szCs w:val="24"/>
          </w:rPr>
          <w:t>приложении N 1</w:t>
        </w:r>
      </w:hyperlink>
      <w:r w:rsidRPr="00C45680">
        <w:rPr>
          <w:rFonts w:ascii="Times New Roman" w:hAnsi="Times New Roman"/>
          <w:sz w:val="24"/>
          <w:szCs w:val="24"/>
        </w:rPr>
        <w:t xml:space="preserve"> к Программе мероприятия, направленные на изменение правового положения муниципальных учреждений в соответствии с утвержденными нормативно-правовыми актами </w:t>
      </w:r>
      <w:r w:rsidR="003D1E41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E1AE0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61041">
      <w:pPr>
        <w:autoSpaceDE w:val="0"/>
        <w:autoSpaceDN w:val="0"/>
        <w:adjustRightInd w:val="0"/>
        <w:spacing w:after="0" w:line="240" w:lineRule="auto"/>
        <w:ind w:firstLine="567"/>
        <w:outlineLvl w:val="3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3.2. Внедрение инструментов нормативного финансирования муниципальных услуг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Для решения данной задачи необходимо реализовать указанные в </w:t>
      </w:r>
      <w:hyperlink r:id="rId22" w:history="1">
        <w:r w:rsidRPr="00C45680">
          <w:rPr>
            <w:rFonts w:ascii="Times New Roman" w:hAnsi="Times New Roman"/>
            <w:sz w:val="24"/>
            <w:szCs w:val="24"/>
          </w:rPr>
          <w:t>приложении N 1</w:t>
        </w:r>
      </w:hyperlink>
      <w:r w:rsidRPr="00C45680">
        <w:rPr>
          <w:rFonts w:ascii="Times New Roman" w:hAnsi="Times New Roman"/>
          <w:sz w:val="24"/>
          <w:szCs w:val="24"/>
        </w:rPr>
        <w:t xml:space="preserve"> к Программе мероприятия, направленные на внедрение инструментов нормативного финансирования муниципальных услуг.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Ожидаемый результат: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утверждение порядка определения нормативных затрат на оказание муниципальных услуг (выполнение работ) и нормативных затрат на содержание имущества муниципальных учреждений;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утверждение и доведение до главных распорядителей бюджетных ассигнований на выполнение подведомственными учреждениями муниципальных заданий.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Риски: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к числу возможных рисков для достижения целей выполнения данного мероприятия следует отнести то, что работа в правовом поле по принимаемым нормативным правовым актам, скорее всего, потребует внесения в них изменений и доработки с учетом практики их применения.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3.3. Создание системы управления качеством предоставляемых муниципальных услуг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Для решения данной задачи необходимо реализовать указанные в </w:t>
      </w:r>
      <w:hyperlink r:id="rId23" w:history="1">
        <w:r w:rsidRPr="00C45680">
          <w:rPr>
            <w:rFonts w:ascii="Times New Roman" w:hAnsi="Times New Roman"/>
            <w:sz w:val="24"/>
            <w:szCs w:val="24"/>
          </w:rPr>
          <w:t>приложении N 1</w:t>
        </w:r>
      </w:hyperlink>
      <w:r w:rsidRPr="00C45680">
        <w:rPr>
          <w:rFonts w:ascii="Times New Roman" w:hAnsi="Times New Roman"/>
          <w:sz w:val="24"/>
          <w:szCs w:val="24"/>
        </w:rPr>
        <w:t xml:space="preserve"> к Программе мероприятия, направленные на создание системы управления качеством предоставляемых муниципальных услуг.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Ожидаемые результаты: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внедрение системы управления качеством муниципальных услуг (работ), оказываемых (выполняемых) муниципальными учреждениями в соответствующих сферах деятельности;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проведение анализа и оценка соответствия качества фактически предоставляемых муниципальных услуг утвержденным стандартам качества.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Риски: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к числу возможных рисков для достижения целей выполнения данного мероприятия следует отнести тот факт, что работа в правовом поле по принимаемым нормативным правовым актам, скорее всего, потребует внесения в них изменений и доработки с учетом практики их применения.</w:t>
      </w:r>
    </w:p>
    <w:p w:rsidR="00C45680" w:rsidRPr="00C45680" w:rsidRDefault="00C45680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Задача 4. Повышение эффективности распределения бюджетных средств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4.1. Повышение качества и объективности планирования бюджетных ассигнований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lastRenderedPageBreak/>
        <w:t xml:space="preserve">Бюджет </w:t>
      </w:r>
      <w:r w:rsidR="003D1E41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E1AE0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 xml:space="preserve"> составляется на текущий финансовый год, при этом планирование на плановый период осуществляется на основании среднесрочного финансового плана </w:t>
      </w:r>
      <w:r w:rsidR="003D1E41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E1AE0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Расходы бюджета </w:t>
      </w:r>
      <w:r w:rsidR="003D1E41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53B48">
        <w:rPr>
          <w:rFonts w:ascii="Times New Roman" w:hAnsi="Times New Roman"/>
          <w:sz w:val="24"/>
          <w:szCs w:val="24"/>
        </w:rPr>
        <w:t>Пушной</w:t>
      </w:r>
      <w:r w:rsidR="003D1E41" w:rsidRPr="00C45680">
        <w:rPr>
          <w:rFonts w:ascii="Times New Roman" w:hAnsi="Times New Roman"/>
          <w:sz w:val="24"/>
          <w:szCs w:val="24"/>
        </w:rPr>
        <w:t xml:space="preserve"> </w:t>
      </w:r>
      <w:r w:rsidRPr="00C45680">
        <w:rPr>
          <w:rFonts w:ascii="Times New Roman" w:hAnsi="Times New Roman"/>
          <w:sz w:val="24"/>
          <w:szCs w:val="24"/>
        </w:rPr>
        <w:t>в части реализации ведомственных и долгосрочных целевых программ при составлении проекта формируются на основе перечня ведомственных и долгосрочных целевых программ.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Для решения данной задачи необходимо реализовать указанные в </w:t>
      </w:r>
      <w:hyperlink r:id="rId24" w:history="1">
        <w:r w:rsidRPr="00C45680">
          <w:rPr>
            <w:rFonts w:ascii="Times New Roman" w:hAnsi="Times New Roman"/>
            <w:sz w:val="24"/>
            <w:szCs w:val="24"/>
          </w:rPr>
          <w:t>приложении N 1</w:t>
        </w:r>
      </w:hyperlink>
      <w:r w:rsidRPr="00C45680">
        <w:rPr>
          <w:rFonts w:ascii="Times New Roman" w:hAnsi="Times New Roman"/>
          <w:sz w:val="24"/>
          <w:szCs w:val="24"/>
        </w:rPr>
        <w:t xml:space="preserve"> к Программе мероприятия, направленные на повышение качества и объективности планирования бюджетных ассигнований бюджета </w:t>
      </w:r>
      <w:r w:rsidR="00ED7F48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D7F48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Ожидаемый результат:</w:t>
      </w:r>
    </w:p>
    <w:p w:rsidR="003D1E41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- улучшение качества среднесрочного планирования бюджета </w:t>
      </w:r>
      <w:r w:rsidR="003D1E41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053B48">
        <w:rPr>
          <w:rFonts w:ascii="Times New Roman" w:hAnsi="Times New Roman"/>
          <w:sz w:val="24"/>
          <w:szCs w:val="24"/>
        </w:rPr>
        <w:t>Пушной</w:t>
      </w:r>
      <w:proofErr w:type="gramEnd"/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Риски: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отсутствуют.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4.2. Совершенствование ведения реестра расходных обязательств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ориентированным на конечные результаты.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Нормативно-правовое регулирование расходных обязательств осуществляется в рамках реестра расходных обязательств </w:t>
      </w:r>
      <w:r w:rsidR="003D1E41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91313D">
        <w:rPr>
          <w:rFonts w:ascii="Times New Roman" w:hAnsi="Times New Roman"/>
          <w:sz w:val="24"/>
          <w:szCs w:val="24"/>
        </w:rPr>
        <w:t>Пушной</w:t>
      </w:r>
      <w:proofErr w:type="gramEnd"/>
      <w:r w:rsidRPr="00C45680">
        <w:rPr>
          <w:rFonts w:ascii="Times New Roman" w:hAnsi="Times New Roman"/>
          <w:sz w:val="24"/>
          <w:szCs w:val="24"/>
        </w:rPr>
        <w:t xml:space="preserve">. 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Составление реестра расходных обязательств, под которым понимается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осуществляется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актов. 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Данные реестра расходных обязательств используются при разработке проекта бюджета </w:t>
      </w:r>
      <w:r w:rsidR="003D1E41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1313D">
        <w:rPr>
          <w:rFonts w:ascii="Times New Roman" w:hAnsi="Times New Roman"/>
          <w:sz w:val="24"/>
          <w:szCs w:val="24"/>
        </w:rPr>
        <w:t>Пушной</w:t>
      </w:r>
      <w:r w:rsidR="003D1E41" w:rsidRPr="00C45680">
        <w:rPr>
          <w:rFonts w:ascii="Times New Roman" w:hAnsi="Times New Roman"/>
          <w:sz w:val="24"/>
          <w:szCs w:val="24"/>
        </w:rPr>
        <w:t xml:space="preserve"> </w:t>
      </w:r>
      <w:r w:rsidRPr="00C45680">
        <w:rPr>
          <w:rFonts w:ascii="Times New Roman" w:hAnsi="Times New Roman"/>
          <w:sz w:val="24"/>
          <w:szCs w:val="24"/>
        </w:rPr>
        <w:t>и представляют собой единую информационную нормативно-правовую базу данных.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Ежегодно проводимый анализ правовых актов всех уровней нормативного регулирования (федерального, регионального, муниципального) позволяет подтвердить правомерность осуществления соответствующих бюджетных расходов за счет средств бюджета </w:t>
      </w:r>
      <w:r w:rsidR="003D1E41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1313D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, а также правовые основания для финансирования расходных обязательств.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680">
        <w:rPr>
          <w:rFonts w:ascii="Times New Roman" w:hAnsi="Times New Roman"/>
          <w:sz w:val="24"/>
          <w:szCs w:val="24"/>
        </w:rPr>
        <w:t xml:space="preserve">Формирование проекта бюджета </w:t>
      </w:r>
      <w:r w:rsidR="003D1E41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1313D">
        <w:rPr>
          <w:rFonts w:ascii="Times New Roman" w:hAnsi="Times New Roman"/>
          <w:sz w:val="24"/>
          <w:szCs w:val="24"/>
        </w:rPr>
        <w:t>Пушной</w:t>
      </w:r>
      <w:r w:rsidR="003D1E41" w:rsidRPr="00C45680">
        <w:rPr>
          <w:rFonts w:ascii="Times New Roman" w:hAnsi="Times New Roman"/>
          <w:sz w:val="24"/>
          <w:szCs w:val="24"/>
        </w:rPr>
        <w:t xml:space="preserve"> </w:t>
      </w:r>
      <w:r w:rsidRPr="00C45680">
        <w:rPr>
          <w:rFonts w:ascii="Times New Roman" w:hAnsi="Times New Roman"/>
          <w:sz w:val="24"/>
          <w:szCs w:val="24"/>
        </w:rPr>
        <w:t>осуществляется на основе применения принципа разграничения действующих и принимаемых обязательств.</w:t>
      </w:r>
      <w:proofErr w:type="gramEnd"/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Анализ действующих и принимаемых обязательств дает возможность гарантированного обеспечения в полном объеме действующих обязательств, отраженных в реестре расходных обязательств, а также определяет формирование конкретных направлений принимаемых обязательств в соответствии с целями и направлениями социально-экономического развития </w:t>
      </w:r>
      <w:r w:rsidR="003D1E41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1313D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В рамках настоящей Программы предполагается продолжить работу по повышению организации планирования действующих и вновь принимаемых расходных обязательств, по инвентаризации действующих расходных обязательств с целью выявления неэффективных бюджетных расходов и переориентации их на другие цели.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Ожидаемый результат: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- объемы финансирования действующих расходных обязательств соответствуют целям и направлениям социально-экономического развития </w:t>
      </w:r>
      <w:r w:rsidR="0091313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91313D">
        <w:rPr>
          <w:rFonts w:ascii="Times New Roman" w:hAnsi="Times New Roman"/>
          <w:sz w:val="24"/>
          <w:szCs w:val="24"/>
        </w:rPr>
        <w:t>Пушной</w:t>
      </w:r>
      <w:proofErr w:type="gramEnd"/>
      <w:r w:rsidRPr="00C45680">
        <w:rPr>
          <w:rFonts w:ascii="Times New Roman" w:hAnsi="Times New Roman"/>
          <w:sz w:val="24"/>
          <w:szCs w:val="24"/>
        </w:rPr>
        <w:t>;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- вновь принимаемые расходные обязательства соответствуют целям и направлениям социально-экономического развития </w:t>
      </w:r>
      <w:r w:rsidR="003D1E41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91313D">
        <w:rPr>
          <w:rFonts w:ascii="Times New Roman" w:hAnsi="Times New Roman"/>
          <w:sz w:val="24"/>
          <w:szCs w:val="24"/>
        </w:rPr>
        <w:t>Пушной</w:t>
      </w:r>
      <w:proofErr w:type="gramEnd"/>
      <w:r w:rsidRP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Риски:</w:t>
      </w:r>
    </w:p>
    <w:p w:rsidR="004B2829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отсутствуют.</w:t>
      </w:r>
    </w:p>
    <w:p w:rsidR="00C45680" w:rsidRPr="00C45680" w:rsidRDefault="00C45680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Задача 5. Создание условий для повышения эффективности деятельности органов местного самоуправления по выполнению муниципальных функций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5.</w:t>
      </w:r>
      <w:r w:rsidR="003D1E41" w:rsidRPr="00C45680">
        <w:rPr>
          <w:rFonts w:ascii="Times New Roman" w:hAnsi="Times New Roman"/>
          <w:sz w:val="24"/>
          <w:szCs w:val="24"/>
        </w:rPr>
        <w:t>1</w:t>
      </w:r>
      <w:r w:rsidRPr="00C45680">
        <w:rPr>
          <w:rFonts w:ascii="Times New Roman" w:hAnsi="Times New Roman"/>
          <w:sz w:val="24"/>
          <w:szCs w:val="24"/>
        </w:rPr>
        <w:t xml:space="preserve">. </w:t>
      </w:r>
      <w:r w:rsidR="00461041">
        <w:rPr>
          <w:rFonts w:ascii="Times New Roman" w:hAnsi="Times New Roman"/>
          <w:sz w:val="24"/>
          <w:szCs w:val="24"/>
        </w:rPr>
        <w:t>Создание органа</w:t>
      </w:r>
      <w:r w:rsidRPr="00C45680">
        <w:rPr>
          <w:rFonts w:ascii="Times New Roman" w:hAnsi="Times New Roman"/>
          <w:sz w:val="24"/>
          <w:szCs w:val="24"/>
        </w:rPr>
        <w:t xml:space="preserve"> финансового контроля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lastRenderedPageBreak/>
        <w:t>Переход к программному бюджету и внедрение новых форм финансового обеспечения муниципальных услуг требует развития и совершенствования системы муниципального финансового контроля за счет совершенствования механизмов внутреннего финансового контроля.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Необходимость приведения системы муниципального финансового контроля в соответствие с новыми требованиями законодательства выражается в потребности учета различий между казенными, бюджетными и автономными учреждениями.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680">
        <w:rPr>
          <w:rFonts w:ascii="Times New Roman" w:hAnsi="Times New Roman"/>
          <w:sz w:val="24"/>
          <w:szCs w:val="24"/>
        </w:rPr>
        <w:t xml:space="preserve">В настоящее время в </w:t>
      </w:r>
      <w:r w:rsidR="003D1E41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83720">
        <w:rPr>
          <w:rFonts w:ascii="Times New Roman" w:hAnsi="Times New Roman"/>
          <w:sz w:val="24"/>
          <w:szCs w:val="24"/>
        </w:rPr>
        <w:t>Пушной</w:t>
      </w:r>
      <w:r w:rsidR="003D1E41" w:rsidRPr="00C45680">
        <w:rPr>
          <w:rFonts w:ascii="Times New Roman" w:hAnsi="Times New Roman"/>
          <w:sz w:val="24"/>
          <w:szCs w:val="24"/>
        </w:rPr>
        <w:t xml:space="preserve"> </w:t>
      </w:r>
      <w:r w:rsidRPr="00C45680">
        <w:rPr>
          <w:rFonts w:ascii="Times New Roman" w:hAnsi="Times New Roman"/>
          <w:sz w:val="24"/>
          <w:szCs w:val="24"/>
        </w:rPr>
        <w:t xml:space="preserve">принят нормативно-правовой акт, в котором определены общие требования по организации и осуществлению контроля в целях определения законности, целевого характера, результативности и эффективности использования средств </w:t>
      </w:r>
      <w:r w:rsidR="003D1E41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83720">
        <w:rPr>
          <w:rFonts w:ascii="Times New Roman" w:hAnsi="Times New Roman"/>
          <w:sz w:val="24"/>
          <w:szCs w:val="24"/>
        </w:rPr>
        <w:t>Пушной</w:t>
      </w:r>
      <w:r w:rsidR="003D1E41" w:rsidRPr="00C45680">
        <w:rPr>
          <w:rFonts w:ascii="Times New Roman" w:hAnsi="Times New Roman"/>
          <w:sz w:val="24"/>
          <w:szCs w:val="24"/>
        </w:rPr>
        <w:t xml:space="preserve"> </w:t>
      </w:r>
      <w:r w:rsidRPr="00C45680">
        <w:rPr>
          <w:rFonts w:ascii="Times New Roman" w:hAnsi="Times New Roman"/>
          <w:sz w:val="24"/>
          <w:szCs w:val="24"/>
        </w:rPr>
        <w:t>и муниципального имущества, обеспечения прозрачности деятельности муниципальных бюджетных и казенных учреждений, повышения доступности и качества оказываемых муниципальных услуг при условии оптимизации расходов на их предоставление, развитие</w:t>
      </w:r>
      <w:proofErr w:type="gramEnd"/>
      <w:r w:rsidRPr="00C45680">
        <w:rPr>
          <w:rFonts w:ascii="Times New Roman" w:hAnsi="Times New Roman"/>
          <w:sz w:val="24"/>
          <w:szCs w:val="24"/>
        </w:rPr>
        <w:t xml:space="preserve"> материально-технической базы муниципальных бюджетных и казенных учреждений.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В целях совершенствования действующей системы муниципального финансового контроля предполагается реализовать комплекс мероприятий в соответствии с </w:t>
      </w:r>
      <w:hyperlink r:id="rId25" w:history="1">
        <w:r w:rsidRPr="00C45680">
          <w:rPr>
            <w:rFonts w:ascii="Times New Roman" w:hAnsi="Times New Roman"/>
            <w:sz w:val="24"/>
            <w:szCs w:val="24"/>
          </w:rPr>
          <w:t>приложением N 1</w:t>
        </w:r>
      </w:hyperlink>
      <w:r w:rsidRPr="00C45680">
        <w:rPr>
          <w:rFonts w:ascii="Times New Roman" w:hAnsi="Times New Roman"/>
          <w:sz w:val="24"/>
          <w:szCs w:val="24"/>
        </w:rPr>
        <w:t xml:space="preserve"> к Программе.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Ожидаемый результат: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развитие и совершенствование системы муниципального финансового контроля позволит повысить эффективность деятельности муниципальных учреждений, снизит риски совершения ошибок и нарушений, повысит ответственность руководителей учреждений за нарушения бюджетного законодательства и невыполнение муниципальных заданий.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Риски: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отсутствуют.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5.</w:t>
      </w:r>
      <w:r w:rsidR="003D1E41" w:rsidRPr="00C45680">
        <w:rPr>
          <w:rFonts w:ascii="Times New Roman" w:hAnsi="Times New Roman"/>
          <w:sz w:val="24"/>
          <w:szCs w:val="24"/>
        </w:rPr>
        <w:t>2</w:t>
      </w:r>
      <w:r w:rsidRPr="00C45680">
        <w:rPr>
          <w:rFonts w:ascii="Times New Roman" w:hAnsi="Times New Roman"/>
          <w:sz w:val="24"/>
          <w:szCs w:val="24"/>
        </w:rPr>
        <w:t>. Развитие информационной системы управления муниципальными финансами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В целях повышения качества управления муниципальными финансами необходимо развивать автоматизацию </w:t>
      </w:r>
      <w:proofErr w:type="gramStart"/>
      <w:r w:rsidRPr="00C45680">
        <w:rPr>
          <w:rFonts w:ascii="Times New Roman" w:hAnsi="Times New Roman"/>
          <w:sz w:val="24"/>
          <w:szCs w:val="24"/>
        </w:rPr>
        <w:t xml:space="preserve">процесса составления проекта бюджета </w:t>
      </w:r>
      <w:r w:rsidR="003D1E41" w:rsidRPr="00C45680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="003D1E41" w:rsidRPr="00C45680">
        <w:rPr>
          <w:rFonts w:ascii="Times New Roman" w:hAnsi="Times New Roman"/>
          <w:sz w:val="24"/>
          <w:szCs w:val="24"/>
        </w:rPr>
        <w:t xml:space="preserve"> </w:t>
      </w:r>
      <w:r w:rsidR="00383720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 xml:space="preserve">, которая обеспечит процесс составления, исполнения бюджета </w:t>
      </w:r>
      <w:r w:rsidR="003D1E41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83720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>, в дальнейшем бюджетного учета и подготовки финансовой и иной регламентированной отчетности.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Внедрение автоматизированной системы составления проекта бюджета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повышения эффективности и результативности бюджетных расходов.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Риски: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- риски осуществления данного мероприятия могут быть связаны с невыполнением поставленной задачи поставщиком услуг или с недостатком средств на разработку и закупку программного обеспечения.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3. Перечень программных мероприятий</w:t>
      </w:r>
    </w:p>
    <w:p w:rsidR="004B2829" w:rsidRPr="00C45680" w:rsidRDefault="00E04371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4B2829" w:rsidRPr="00C45680">
          <w:rPr>
            <w:rFonts w:ascii="Times New Roman" w:hAnsi="Times New Roman"/>
            <w:sz w:val="24"/>
            <w:szCs w:val="24"/>
          </w:rPr>
          <w:t>План</w:t>
        </w:r>
      </w:hyperlink>
      <w:r w:rsidR="004B2829" w:rsidRPr="00C45680">
        <w:rPr>
          <w:rFonts w:ascii="Times New Roman" w:hAnsi="Times New Roman"/>
          <w:sz w:val="24"/>
          <w:szCs w:val="24"/>
        </w:rPr>
        <w:t xml:space="preserve"> действий, направленных на реализацию Программы, представлен в приложении N 1.</w:t>
      </w:r>
    </w:p>
    <w:p w:rsidR="00461041" w:rsidRDefault="00461041" w:rsidP="004B28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4. Обоснование ресурсного обеспечения Программы</w:t>
      </w:r>
    </w:p>
    <w:p w:rsidR="004B2829" w:rsidRPr="00C45680" w:rsidRDefault="00C45680" w:rsidP="00C4568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B2829" w:rsidRPr="00C45680">
        <w:rPr>
          <w:rFonts w:ascii="Times New Roman" w:hAnsi="Times New Roman"/>
          <w:sz w:val="24"/>
          <w:szCs w:val="24"/>
        </w:rPr>
        <w:t>Для реализации мероприятий Программы планируе</w:t>
      </w:r>
      <w:r w:rsidR="000A61DC" w:rsidRPr="00C45680">
        <w:rPr>
          <w:rFonts w:ascii="Times New Roman" w:hAnsi="Times New Roman"/>
          <w:sz w:val="24"/>
          <w:szCs w:val="24"/>
        </w:rPr>
        <w:t xml:space="preserve">тся </w:t>
      </w:r>
      <w:r w:rsidR="004B2829" w:rsidRPr="00C45680">
        <w:rPr>
          <w:rFonts w:ascii="Times New Roman" w:hAnsi="Times New Roman"/>
          <w:sz w:val="24"/>
          <w:szCs w:val="24"/>
        </w:rPr>
        <w:t xml:space="preserve">финансирования за счет средств бюджета </w:t>
      </w:r>
      <w:r w:rsidR="000A61DC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0150">
        <w:rPr>
          <w:rFonts w:ascii="Times New Roman" w:hAnsi="Times New Roman"/>
          <w:sz w:val="24"/>
          <w:szCs w:val="24"/>
        </w:rPr>
        <w:t>Пушной</w:t>
      </w:r>
      <w:r w:rsidR="000A61DC" w:rsidRP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C45680" w:rsidP="00C45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B2829" w:rsidRPr="00C45680">
        <w:rPr>
          <w:rFonts w:ascii="Times New Roman" w:hAnsi="Times New Roman"/>
          <w:sz w:val="24"/>
          <w:szCs w:val="24"/>
        </w:rPr>
        <w:t xml:space="preserve">Возможно привлечение средств областного бюджета на условиях </w:t>
      </w:r>
      <w:proofErr w:type="spellStart"/>
      <w:r w:rsidR="004B2829" w:rsidRPr="00C45680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4B2829" w:rsidRPr="00C45680">
        <w:rPr>
          <w:rFonts w:ascii="Times New Roman" w:hAnsi="Times New Roman"/>
          <w:sz w:val="24"/>
          <w:szCs w:val="24"/>
        </w:rPr>
        <w:t xml:space="preserve"> расходов в рамках долгосрочной целевой </w:t>
      </w:r>
      <w:hyperlink r:id="rId27" w:history="1">
        <w:r w:rsidR="004B2829" w:rsidRPr="00C45680">
          <w:rPr>
            <w:rFonts w:ascii="Times New Roman" w:hAnsi="Times New Roman"/>
            <w:sz w:val="24"/>
            <w:szCs w:val="24"/>
          </w:rPr>
          <w:t>программы</w:t>
        </w:r>
      </w:hyperlink>
      <w:r w:rsidR="004B2829" w:rsidRPr="00C45680">
        <w:rPr>
          <w:rFonts w:ascii="Times New Roman" w:hAnsi="Times New Roman"/>
          <w:sz w:val="24"/>
          <w:szCs w:val="24"/>
        </w:rPr>
        <w:t xml:space="preserve"> "Повышение эффективности бюджетных расходов Мурманской области" на 2011 - 2013 годы.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5. Механизм реализации Программы, </w:t>
      </w:r>
      <w:proofErr w:type="gramStart"/>
      <w:r w:rsidRPr="00C456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5680">
        <w:rPr>
          <w:rFonts w:ascii="Times New Roman" w:hAnsi="Times New Roman"/>
          <w:sz w:val="24"/>
          <w:szCs w:val="24"/>
        </w:rPr>
        <w:t xml:space="preserve"> ходом ее реализации</w:t>
      </w:r>
      <w:r w:rsid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Заказчиком - координатором Программы является администрация </w:t>
      </w:r>
      <w:r w:rsidR="000A61DC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0150">
        <w:rPr>
          <w:rFonts w:ascii="Times New Roman" w:hAnsi="Times New Roman"/>
          <w:sz w:val="24"/>
          <w:szCs w:val="24"/>
        </w:rPr>
        <w:t>Пушной</w:t>
      </w:r>
      <w:r w:rsidR="000A61DC" w:rsidRPr="00C45680">
        <w:rPr>
          <w:rFonts w:ascii="Times New Roman" w:hAnsi="Times New Roman"/>
          <w:sz w:val="24"/>
          <w:szCs w:val="24"/>
        </w:rPr>
        <w:t xml:space="preserve"> Кольского</w:t>
      </w:r>
      <w:r w:rsidRPr="00C45680">
        <w:rPr>
          <w:rFonts w:ascii="Times New Roman" w:hAnsi="Times New Roman"/>
          <w:sz w:val="24"/>
          <w:szCs w:val="24"/>
        </w:rPr>
        <w:t xml:space="preserve"> района Мурманской области.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lastRenderedPageBreak/>
        <w:t xml:space="preserve">Мониторинг и контроль реализации Программы осуществляется </w:t>
      </w:r>
      <w:r w:rsidR="000A61DC" w:rsidRPr="00C45680">
        <w:rPr>
          <w:rFonts w:ascii="Times New Roman" w:hAnsi="Times New Roman"/>
          <w:sz w:val="24"/>
          <w:szCs w:val="24"/>
        </w:rPr>
        <w:t>администрацией</w:t>
      </w:r>
      <w:r w:rsidRPr="00C45680">
        <w:rPr>
          <w:rFonts w:ascii="Times New Roman" w:hAnsi="Times New Roman"/>
          <w:sz w:val="24"/>
          <w:szCs w:val="24"/>
        </w:rPr>
        <w:t xml:space="preserve"> </w:t>
      </w:r>
      <w:r w:rsidR="000A61DC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0150">
        <w:rPr>
          <w:rFonts w:ascii="Times New Roman" w:hAnsi="Times New Roman"/>
          <w:sz w:val="24"/>
          <w:szCs w:val="24"/>
        </w:rPr>
        <w:t>Пушной</w:t>
      </w:r>
      <w:r w:rsidR="000A61DC" w:rsidRPr="00C45680">
        <w:rPr>
          <w:rFonts w:ascii="Times New Roman" w:hAnsi="Times New Roman"/>
          <w:sz w:val="24"/>
          <w:szCs w:val="24"/>
        </w:rPr>
        <w:t xml:space="preserve"> Кольского</w:t>
      </w:r>
      <w:r w:rsidRPr="00C45680">
        <w:rPr>
          <w:rFonts w:ascii="Times New Roman" w:hAnsi="Times New Roman"/>
          <w:sz w:val="24"/>
          <w:szCs w:val="24"/>
        </w:rPr>
        <w:t xml:space="preserve"> района Мурманской области в соответствии с Положением о порядке разработки, утверждения и реализации ведомственных целевых программ </w:t>
      </w:r>
      <w:r w:rsidR="000A61DC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C1A45">
        <w:rPr>
          <w:rFonts w:ascii="Times New Roman" w:hAnsi="Times New Roman"/>
          <w:sz w:val="24"/>
          <w:szCs w:val="24"/>
        </w:rPr>
        <w:t>Пушной</w:t>
      </w:r>
      <w:r w:rsidR="000A61DC" w:rsidRPr="00C45680">
        <w:rPr>
          <w:rFonts w:ascii="Times New Roman" w:hAnsi="Times New Roman"/>
          <w:sz w:val="24"/>
          <w:szCs w:val="24"/>
        </w:rPr>
        <w:t xml:space="preserve"> Кольского</w:t>
      </w:r>
      <w:r w:rsidRPr="00C45680">
        <w:rPr>
          <w:rFonts w:ascii="Times New Roman" w:hAnsi="Times New Roman"/>
          <w:sz w:val="24"/>
          <w:szCs w:val="24"/>
        </w:rPr>
        <w:t xml:space="preserve"> района Мурманской области.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>6. Оценка экономической, социальной и бюджетной эффективности Программы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680">
        <w:rPr>
          <w:rFonts w:ascii="Times New Roman" w:hAnsi="Times New Roman"/>
          <w:sz w:val="24"/>
          <w:szCs w:val="24"/>
        </w:rPr>
        <w:t xml:space="preserve">Оценка экономической эффективности реализации Программы производится в соответствии с Положением о порядке разработки, утверждения и реализации ведомственных целевых </w:t>
      </w:r>
      <w:proofErr w:type="gramStart"/>
      <w:r w:rsidRPr="00C45680">
        <w:rPr>
          <w:rFonts w:ascii="Times New Roman" w:hAnsi="Times New Roman"/>
          <w:sz w:val="24"/>
          <w:szCs w:val="24"/>
        </w:rPr>
        <w:t xml:space="preserve">программ муниципального образования </w:t>
      </w:r>
      <w:r w:rsidR="00D26274" w:rsidRPr="00C456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C1A45">
        <w:rPr>
          <w:rFonts w:ascii="Times New Roman" w:hAnsi="Times New Roman"/>
          <w:sz w:val="24"/>
          <w:szCs w:val="24"/>
        </w:rPr>
        <w:t>Пушной</w:t>
      </w:r>
      <w:r w:rsidRPr="00C45680">
        <w:rPr>
          <w:rFonts w:ascii="Times New Roman" w:hAnsi="Times New Roman"/>
          <w:sz w:val="24"/>
          <w:szCs w:val="24"/>
        </w:rPr>
        <w:t xml:space="preserve"> </w:t>
      </w:r>
      <w:r w:rsidR="00D26274" w:rsidRPr="00C45680">
        <w:rPr>
          <w:rFonts w:ascii="Times New Roman" w:hAnsi="Times New Roman"/>
          <w:sz w:val="24"/>
          <w:szCs w:val="24"/>
        </w:rPr>
        <w:t>Кольского</w:t>
      </w:r>
      <w:r w:rsidRPr="00C45680">
        <w:rPr>
          <w:rFonts w:ascii="Times New Roman" w:hAnsi="Times New Roman"/>
          <w:sz w:val="24"/>
          <w:szCs w:val="24"/>
        </w:rPr>
        <w:t xml:space="preserve"> района Мурманской области</w:t>
      </w:r>
      <w:proofErr w:type="gramEnd"/>
      <w:r w:rsidRPr="00C45680">
        <w:rPr>
          <w:rFonts w:ascii="Times New Roman" w:hAnsi="Times New Roman"/>
          <w:sz w:val="24"/>
          <w:szCs w:val="24"/>
        </w:rPr>
        <w:t>.</w:t>
      </w:r>
    </w:p>
    <w:p w:rsidR="004B2829" w:rsidRPr="00C45680" w:rsidRDefault="004B2829" w:rsidP="004B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829" w:rsidRPr="00C45680" w:rsidRDefault="004B2829" w:rsidP="00DA4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41E" w:rsidRPr="00C45680" w:rsidRDefault="00C2041E" w:rsidP="00DA4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41E" w:rsidRPr="00C45680" w:rsidRDefault="00C2041E" w:rsidP="00DA4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41E" w:rsidRPr="00C45680" w:rsidRDefault="00C2041E" w:rsidP="00DA4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41E" w:rsidRPr="00C45680" w:rsidRDefault="00C2041E" w:rsidP="00DA4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41E" w:rsidRPr="00C45680" w:rsidRDefault="00C2041E" w:rsidP="00DA4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41E" w:rsidRPr="00C45680" w:rsidRDefault="00C2041E" w:rsidP="00DA4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41E" w:rsidRPr="00C45680" w:rsidRDefault="00C2041E" w:rsidP="00DA4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41E" w:rsidRPr="00C45680" w:rsidRDefault="00C2041E" w:rsidP="00DA4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41E" w:rsidRDefault="00C2041E" w:rsidP="00DA4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41E" w:rsidRDefault="00C2041E" w:rsidP="00DA4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41E" w:rsidRDefault="00C2041E" w:rsidP="00DA4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41E" w:rsidRDefault="00C2041E" w:rsidP="00DA4B91">
      <w:pPr>
        <w:spacing w:after="0" w:line="240" w:lineRule="auto"/>
        <w:rPr>
          <w:rFonts w:ascii="Times New Roman" w:hAnsi="Times New Roman"/>
          <w:sz w:val="24"/>
          <w:szCs w:val="24"/>
        </w:rPr>
        <w:sectPr w:rsidR="00C2041E" w:rsidSect="003F063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16031" w:type="dxa"/>
        <w:tblLayout w:type="fixed"/>
        <w:tblLook w:val="04A0"/>
      </w:tblPr>
      <w:tblGrid>
        <w:gridCol w:w="760"/>
        <w:gridCol w:w="9743"/>
        <w:gridCol w:w="47"/>
        <w:gridCol w:w="48"/>
        <w:gridCol w:w="1708"/>
        <w:gridCol w:w="87"/>
        <w:gridCol w:w="48"/>
        <w:gridCol w:w="3590"/>
      </w:tblGrid>
      <w:tr w:rsidR="00C2041E" w:rsidRPr="00C10656" w:rsidTr="008630C2">
        <w:trPr>
          <w:trHeight w:val="20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41E" w:rsidRPr="00C10656" w:rsidRDefault="00C2041E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41E" w:rsidRPr="00C10656" w:rsidRDefault="00C2041E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41E" w:rsidRDefault="00C2041E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1 к ведомственной целевой программе "Повышение </w:t>
            </w:r>
            <w:proofErr w:type="gramStart"/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эффективности бюджетных расходов </w:t>
            </w:r>
            <w:r w:rsidR="00C45680" w:rsidRPr="00C106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8C1A45">
              <w:rPr>
                <w:rFonts w:ascii="Times New Roman" w:hAnsi="Times New Roman"/>
                <w:sz w:val="24"/>
                <w:szCs w:val="24"/>
              </w:rPr>
              <w:t>Пушной</w:t>
            </w:r>
            <w:r w:rsidR="00C45680" w:rsidRPr="00C10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680"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Кольского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Мурманской области</w:t>
            </w:r>
            <w:proofErr w:type="gramEnd"/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2012 год</w:t>
            </w:r>
            <w:r w:rsidR="00C22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C22D39" w:rsidRPr="00C10656" w:rsidRDefault="00C22D39" w:rsidP="008C1A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C1A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8C1A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.2012        № </w:t>
            </w:r>
            <w:r w:rsidR="008C1A4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C2041E" w:rsidRPr="00C10656" w:rsidTr="008630C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41E" w:rsidRPr="00C10656" w:rsidRDefault="00C2041E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41E" w:rsidRPr="00C10656" w:rsidRDefault="00C2041E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41E" w:rsidRPr="00C10656" w:rsidRDefault="00C2041E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41E" w:rsidRPr="00C10656" w:rsidRDefault="00C2041E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041E" w:rsidRPr="00C10656" w:rsidTr="008630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1E" w:rsidRPr="00C10656" w:rsidRDefault="00C2041E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Nп</w:t>
            </w:r>
            <w:proofErr w:type="spellEnd"/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1E" w:rsidRPr="00C10656" w:rsidRDefault="00C2041E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Цели, задачи и мероприятия   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1E" w:rsidRPr="00C10656" w:rsidRDefault="00C2041E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    исполнения  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1E" w:rsidRPr="00C10656" w:rsidRDefault="00C2041E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   исполнители     </w:t>
            </w:r>
          </w:p>
        </w:tc>
      </w:tr>
      <w:tr w:rsidR="00C2041E" w:rsidRPr="00C10656" w:rsidTr="008630C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1E" w:rsidRPr="00C10656" w:rsidRDefault="00C2041E" w:rsidP="00853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1E" w:rsidRPr="00C10656" w:rsidRDefault="00C2041E" w:rsidP="00853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1E" w:rsidRPr="00C10656" w:rsidRDefault="00C2041E" w:rsidP="00853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1E" w:rsidRPr="00C10656" w:rsidRDefault="00C2041E" w:rsidP="00853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2041E" w:rsidRPr="00C10656" w:rsidTr="008630C2">
        <w:trPr>
          <w:trHeight w:val="5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41E" w:rsidRPr="00C10656" w:rsidRDefault="00C2041E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41E" w:rsidRPr="00C10656" w:rsidRDefault="00C2041E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Цель программы: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их доступности и качества           </w:t>
            </w:r>
          </w:p>
        </w:tc>
      </w:tr>
      <w:tr w:rsidR="00C2041E" w:rsidRPr="00C10656" w:rsidTr="008630C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41E" w:rsidRPr="00C10656" w:rsidRDefault="00C2041E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41E" w:rsidRPr="00C10656" w:rsidRDefault="00C2041E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сбалансированности и устойчивости бюджета  </w:t>
            </w:r>
            <w:r w:rsidR="00C45680" w:rsidRPr="00C106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A24BB8">
              <w:rPr>
                <w:rFonts w:ascii="Times New Roman" w:hAnsi="Times New Roman"/>
                <w:sz w:val="24"/>
                <w:szCs w:val="24"/>
              </w:rPr>
              <w:t>Пушной</w:t>
            </w:r>
          </w:p>
        </w:tc>
      </w:tr>
      <w:tr w:rsidR="00C2041E" w:rsidRPr="00C10656" w:rsidTr="008630C2">
        <w:trPr>
          <w:trHeight w:val="5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41E" w:rsidRPr="00C10656" w:rsidRDefault="00C2041E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80" w:rsidRPr="00C10656" w:rsidRDefault="00C2041E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финансовой устойчивости бюджета </w:t>
            </w:r>
            <w:r w:rsidR="00C45680" w:rsidRPr="00C106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A24BB8">
              <w:rPr>
                <w:rFonts w:ascii="Times New Roman" w:hAnsi="Times New Roman"/>
                <w:sz w:val="24"/>
                <w:szCs w:val="24"/>
              </w:rPr>
              <w:t>Пушной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снижение объема дефицита и </w:t>
            </w:r>
          </w:p>
          <w:p w:rsidR="00C2041E" w:rsidRPr="00C10656" w:rsidRDefault="00C2041E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долговой нагрузки на бюджет </w:t>
            </w:r>
            <w:r w:rsidR="00C45680" w:rsidRPr="00C106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A24BB8">
              <w:rPr>
                <w:rFonts w:ascii="Times New Roman" w:hAnsi="Times New Roman"/>
                <w:sz w:val="24"/>
                <w:szCs w:val="24"/>
              </w:rPr>
              <w:t>Пушной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0DF5" w:rsidRPr="00C10656" w:rsidTr="008630C2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DF5" w:rsidRPr="00C10656" w:rsidRDefault="004B0DF5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F5" w:rsidRPr="00C10656" w:rsidRDefault="004B0DF5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spacing w:val="-1"/>
                <w:sz w:val="24"/>
                <w:szCs w:val="24"/>
              </w:rPr>
              <w:t>Обеспечение выполнения плана мероприятий по повышению поступлений налоговых и неналоговых доходов и сокращению недоимки в бюджет сельского поселения на 2012-2014 годы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F5" w:rsidRPr="00C10656" w:rsidRDefault="004B0DF5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F5" w:rsidRDefault="004B0DF5" w:rsidP="008630C2">
            <w:r w:rsidRPr="0083106F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</w:tr>
      <w:tr w:rsidR="00F920F7" w:rsidRPr="00C10656" w:rsidTr="008630C2">
        <w:trPr>
          <w:trHeight w:val="5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F7" w:rsidRPr="00C10656" w:rsidRDefault="00F920F7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F7" w:rsidRPr="00C10656" w:rsidRDefault="00F920F7" w:rsidP="008630C2">
            <w:pPr>
              <w:widowControl w:val="0"/>
              <w:tabs>
                <w:tab w:val="left" w:pos="1720"/>
                <w:tab w:val="left" w:pos="3660"/>
                <w:tab w:val="left" w:pos="4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spacing w:val="-1"/>
                <w:sz w:val="24"/>
                <w:szCs w:val="24"/>
              </w:rPr>
              <w:t>Бю</w:t>
            </w:r>
            <w:r w:rsidRPr="00C1065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C10656">
              <w:rPr>
                <w:rFonts w:ascii="Times New Roman" w:hAnsi="Times New Roman"/>
                <w:sz w:val="24"/>
                <w:szCs w:val="24"/>
              </w:rPr>
              <w:t>же</w:t>
            </w:r>
            <w:r w:rsidRPr="00C1065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C106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06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10656">
              <w:rPr>
                <w:rFonts w:ascii="Times New Roman" w:hAnsi="Times New Roman"/>
                <w:sz w:val="24"/>
                <w:szCs w:val="24"/>
              </w:rPr>
              <w:t>е</w:t>
            </w:r>
            <w:r w:rsidR="00C10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6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06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10656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656">
              <w:rPr>
                <w:rFonts w:ascii="Times New Roman" w:hAnsi="Times New Roman"/>
                <w:spacing w:val="-2"/>
                <w:sz w:val="24"/>
                <w:szCs w:val="24"/>
              </w:rPr>
              <w:t>ни</w:t>
            </w:r>
            <w:r w:rsidRPr="00C10656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C1065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0656">
              <w:rPr>
                <w:rFonts w:ascii="Times New Roman" w:hAnsi="Times New Roman"/>
                <w:spacing w:val="-2"/>
                <w:sz w:val="24"/>
                <w:szCs w:val="24"/>
              </w:rPr>
              <w:t>ан</w:t>
            </w:r>
            <w:r w:rsidRPr="00C106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C1065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065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1065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C10656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C1065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C1065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F920F7" w:rsidRPr="00C10656" w:rsidRDefault="00F920F7" w:rsidP="008630C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C10656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C10656">
              <w:rPr>
                <w:rFonts w:ascii="Times New Roman" w:hAnsi="Times New Roman"/>
                <w:spacing w:val="-2"/>
                <w:sz w:val="24"/>
                <w:szCs w:val="24"/>
              </w:rPr>
              <w:t>гн</w:t>
            </w:r>
            <w:r w:rsidRPr="00C1065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C1065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C1065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10656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C10656">
              <w:rPr>
                <w:rFonts w:ascii="Times New Roman" w:hAnsi="Times New Roman"/>
                <w:sz w:val="24"/>
                <w:szCs w:val="24"/>
              </w:rPr>
              <w:t>с</w:t>
            </w:r>
            <w:r w:rsidRPr="00C106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10656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C106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0656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656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C10656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1065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B0DF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106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0656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C10656">
              <w:rPr>
                <w:rFonts w:ascii="Times New Roman" w:hAnsi="Times New Roman"/>
                <w:sz w:val="24"/>
                <w:szCs w:val="24"/>
              </w:rPr>
              <w:t>к</w:t>
            </w:r>
            <w:r w:rsidRPr="00C1065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C10656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1065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C10656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C106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0656">
              <w:rPr>
                <w:rFonts w:ascii="Times New Roman" w:hAnsi="Times New Roman"/>
                <w:sz w:val="24"/>
                <w:szCs w:val="24"/>
              </w:rPr>
              <w:t>ч</w:t>
            </w:r>
            <w:r w:rsidRPr="00C106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10656">
              <w:rPr>
                <w:rFonts w:ascii="Times New Roman" w:hAnsi="Times New Roman"/>
                <w:sz w:val="24"/>
                <w:szCs w:val="24"/>
              </w:rPr>
              <w:t>с</w:t>
            </w:r>
            <w:r w:rsidRPr="00C106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1065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C1065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06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1065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10656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656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C1065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06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06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106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065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F7" w:rsidRPr="00C10656" w:rsidRDefault="00F920F7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F7" w:rsidRPr="00C10656" w:rsidRDefault="004B0DF5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="00F920F7"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C2041E" w:rsidRPr="00C10656" w:rsidTr="008630C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41E" w:rsidRPr="00C10656" w:rsidRDefault="00C2041E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1E" w:rsidRPr="00C10656" w:rsidRDefault="00C2041E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и реструктуризация просроченной кредиторской задолженности</w:t>
            </w:r>
          </w:p>
        </w:tc>
      </w:tr>
      <w:tr w:rsidR="004B0DF5" w:rsidRPr="00C10656" w:rsidTr="008630C2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DF5" w:rsidRPr="00C10656" w:rsidRDefault="004B0DF5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F5" w:rsidRPr="00C10656" w:rsidRDefault="004B0DF5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погашение  реструктуризированной просроченной кредиторской   задолженности в соответствии с  графиком  погашения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F5" w:rsidRPr="00C10656" w:rsidRDefault="004B0DF5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F5" w:rsidRDefault="004B0DF5" w:rsidP="008630C2">
            <w:r w:rsidRPr="005C2C7A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</w:tr>
      <w:tr w:rsidR="004B0DF5" w:rsidRPr="00C10656" w:rsidTr="008630C2">
        <w:trPr>
          <w:trHeight w:val="7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DF5" w:rsidRPr="00C10656" w:rsidRDefault="004B0DF5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F5" w:rsidRPr="00C10656" w:rsidRDefault="004B0DF5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Анализ годовой (полугодовой)  о</w:t>
            </w:r>
            <w:r w:rsidR="00D0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тчетности в части принятых и  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неисполненных бюджетных обязательств, которые привели к  образованию просроченной  кредиторской задолженности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F5" w:rsidRPr="00C10656" w:rsidRDefault="004B0DF5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   года         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(полугодия)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F5" w:rsidRDefault="004B0DF5" w:rsidP="008630C2">
            <w:r w:rsidRPr="005C2C7A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</w:tr>
      <w:tr w:rsidR="004B0DF5" w:rsidRPr="00C10656" w:rsidTr="008630C2">
        <w:trPr>
          <w:trHeight w:val="6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DF5" w:rsidRPr="00C10656" w:rsidRDefault="004B0DF5" w:rsidP="00D852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F5" w:rsidRPr="00C10656" w:rsidRDefault="004B0DF5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 образования просроченной кредиторской задолженности и мер по ее сокращению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F5" w:rsidRPr="00C10656" w:rsidRDefault="004B0DF5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F5" w:rsidRDefault="004B0DF5" w:rsidP="008630C2">
            <w:r w:rsidRPr="005C2C7A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</w:tr>
      <w:tr w:rsidR="00D05BB1" w:rsidRPr="00C10656" w:rsidTr="008630C2">
        <w:trPr>
          <w:trHeight w:val="5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Анализ мер, принимаемых к снижению (ликвидации)  просроченной кредиторской  задолженности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BB1" w:rsidRPr="00C10656" w:rsidRDefault="00D05BB1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Default="00D05BB1" w:rsidP="008630C2">
            <w:r w:rsidRPr="0026037D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</w:tr>
      <w:tr w:rsidR="00D05BB1" w:rsidRPr="00C10656" w:rsidTr="008630C2">
        <w:trPr>
          <w:trHeight w:val="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бюджетоп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лучателям поручений о принятии срочных мер по сокращению просроченной кредиторской задолженности       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BB1" w:rsidRPr="00C10656" w:rsidRDefault="00D05BB1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Default="00D05BB1" w:rsidP="008630C2">
            <w:r w:rsidRPr="0026037D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</w:tr>
      <w:tr w:rsidR="00D05BB1" w:rsidRPr="00C10656" w:rsidTr="008630C2">
        <w:trPr>
          <w:trHeight w:val="5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методической и консультационной помощи получателям бюджетных средств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BB1" w:rsidRPr="00C10656" w:rsidRDefault="00D05BB1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Default="00D05BB1" w:rsidP="008630C2">
            <w:r w:rsidRPr="0026037D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</w:tr>
      <w:tr w:rsidR="00C2041E" w:rsidRPr="00C10656" w:rsidTr="008630C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41E" w:rsidRPr="00C10656" w:rsidRDefault="00C2041E" w:rsidP="0085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1E" w:rsidRPr="00C10656" w:rsidRDefault="00C2041E" w:rsidP="00863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планирования и управления доходами </w:t>
            </w:r>
          </w:p>
        </w:tc>
      </w:tr>
      <w:tr w:rsidR="00D05BB1" w:rsidRPr="00C10656" w:rsidTr="0085776C">
        <w:trPr>
          <w:trHeight w:val="6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оценки эффективности  предоставленных и планируемых к предоставлению льгот по местным  налогам в </w:t>
            </w:r>
            <w:r w:rsidR="0085776C"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Пушной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Default="00D05BB1" w:rsidP="0085776C">
            <w:r w:rsidRPr="0026037D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</w:tr>
      <w:tr w:rsidR="00D05BB1" w:rsidRPr="00C10656" w:rsidTr="0085776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использования муниципального имущества                                                                   </w:t>
            </w:r>
          </w:p>
        </w:tc>
      </w:tr>
      <w:tr w:rsidR="00D05BB1" w:rsidRPr="00C10656" w:rsidTr="0085776C">
        <w:trPr>
          <w:trHeight w:val="8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полной инвентаризации объектов муниципальной           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собственности, их учета, проведения технической  инвентаризации и государственной регистрации прав на объекты  муниципальной собственности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1 категории по имуществу и землям поселения</w:t>
            </w:r>
          </w:p>
        </w:tc>
      </w:tr>
      <w:tr w:rsidR="00D05BB1" w:rsidRPr="00C10656" w:rsidTr="0085776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4A3CA5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A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4A3CA5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программно-целевых принципов организации деятельности органов местного самоуправления </w:t>
            </w:r>
          </w:p>
        </w:tc>
      </w:tr>
      <w:tr w:rsidR="00D05BB1" w:rsidRPr="00C10656" w:rsidTr="0085776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4A3CA5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A5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4A3CA5" w:rsidRDefault="00D05BB1" w:rsidP="004A3C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Переход к программной структуре бюджета и проведение оценки эффективности реализации программ, финансируемых за счет средств бюджета </w:t>
            </w:r>
            <w:r w:rsidR="004A3CA5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Пушной</w:t>
            </w:r>
            <w:r w:rsidRPr="004A3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D05BB1" w:rsidRPr="00C10656" w:rsidTr="00385D51">
        <w:trPr>
          <w:trHeight w:val="8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4A3CA5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A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4A3CA5" w:rsidRDefault="00D05BB1" w:rsidP="004A3C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порядка принятия решений о разработке  долгосрочных и ведомственных целевых программ  сельского поселения </w:t>
            </w:r>
            <w:r w:rsidR="004A3CA5">
              <w:rPr>
                <w:rFonts w:ascii="Times New Roman" w:hAnsi="Times New Roman"/>
                <w:color w:val="000000"/>
                <w:sz w:val="24"/>
                <w:szCs w:val="24"/>
              </w:rPr>
              <w:t>Пушной</w:t>
            </w:r>
            <w:r w:rsidRPr="004A3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их формирования и реализации, а также увязка этих процессов с процессом бюджетного планирования              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BB1" w:rsidRPr="004A3CA5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A5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4A3CA5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D05BB1" w:rsidRPr="00C10656" w:rsidTr="0085776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новых форм оказания и финансового обеспечения муниципальных услуг</w:t>
            </w:r>
          </w:p>
        </w:tc>
      </w:tr>
      <w:tr w:rsidR="00D05BB1" w:rsidRPr="00C10656" w:rsidTr="0085776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правового положения муниципальных учреждений </w:t>
            </w:r>
          </w:p>
        </w:tc>
      </w:tr>
      <w:tr w:rsidR="00D05BB1" w:rsidRPr="00C10656" w:rsidTr="0085776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инструментов нормативного финансирования муниципальных услуг                                                           </w:t>
            </w:r>
          </w:p>
        </w:tc>
      </w:tr>
      <w:tr w:rsidR="00D05BB1" w:rsidRPr="00C10656" w:rsidTr="003818FB">
        <w:trPr>
          <w:trHeight w:val="10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3818FB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объемов субсидии (финансового обеспечения) на     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выполнение муниципального задания подведомственными учреждениями на основании утвержденного порядка  определения нормативных затрат на оказание муниципальных услуг и   содержание имущества     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BB1" w:rsidRPr="00C10656" w:rsidRDefault="00D05BB1" w:rsidP="00381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3818FB" w:rsidP="00381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7D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</w:tr>
      <w:tr w:rsidR="00D05BB1" w:rsidRPr="00C10656" w:rsidTr="0085776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и совершенствование системы управления качеством предоставляемых муниципальных услуг     </w:t>
            </w:r>
          </w:p>
        </w:tc>
      </w:tr>
      <w:tr w:rsidR="00D05BB1" w:rsidRPr="00C10656" w:rsidTr="0085776C">
        <w:trPr>
          <w:trHeight w:val="12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38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и совершенствование  </w:t>
            </w:r>
            <w:r w:rsidR="00385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управления качеством 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предоставляемых муниципальных  услуг на основе разработанных стандартов качества муниципальных </w:t>
            </w:r>
            <w:r w:rsidR="00385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 (работ), оказываемых 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(выполняемых) муниципальными   учреждениями в соответствующей   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сфере деятельности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администрации, ведущий специалист</w:t>
            </w:r>
          </w:p>
        </w:tc>
      </w:tr>
      <w:tr w:rsidR="00D05BB1" w:rsidRPr="00C10656" w:rsidTr="0085776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распределения бюджетных средств                                                                          </w:t>
            </w:r>
          </w:p>
        </w:tc>
      </w:tr>
      <w:tr w:rsidR="00D05BB1" w:rsidRPr="00C10656" w:rsidTr="0085776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и объективности планирования бюджетных ассигнований                                                           </w:t>
            </w:r>
          </w:p>
        </w:tc>
      </w:tr>
      <w:tr w:rsidR="00D05BB1" w:rsidRPr="00C10656" w:rsidTr="0085776C">
        <w:trPr>
          <w:trHeight w:val="6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381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расчета расходов бюджета сельского поселения</w:t>
            </w:r>
            <w:r w:rsidR="0038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818FB">
              <w:rPr>
                <w:rFonts w:ascii="Times New Roman" w:hAnsi="Times New Roman"/>
                <w:color w:val="000000"/>
                <w:sz w:val="24"/>
                <w:szCs w:val="24"/>
              </w:rPr>
              <w:t>Пушной</w:t>
            </w:r>
            <w:proofErr w:type="gramEnd"/>
            <w:r w:rsidR="0038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в разрезе получателей бюджетных средств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3818FB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7D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</w:tr>
      <w:tr w:rsidR="00D05BB1" w:rsidRPr="00C10656" w:rsidTr="0085776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9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ведения реестра расходных обязательств                                                                  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818FB" w:rsidRPr="00C10656" w:rsidTr="003818FB">
        <w:trPr>
          <w:trHeight w:val="5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FB" w:rsidRPr="00C10656" w:rsidRDefault="003818FB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FB" w:rsidRPr="00C10656" w:rsidRDefault="003818FB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Ведение, анализ и корректировка реестра расходных обязательств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FB" w:rsidRPr="00C10656" w:rsidRDefault="003818FB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8FB" w:rsidRDefault="003818FB">
            <w:r w:rsidRPr="0042563E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</w:tr>
      <w:tr w:rsidR="003818FB" w:rsidRPr="00C10656" w:rsidTr="00B43FF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FB" w:rsidRPr="00C10656" w:rsidRDefault="003818FB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FB" w:rsidRPr="00C10656" w:rsidRDefault="003818FB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Инвентаризация действующих  расходных обязательств с целью   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выявления неэффективных бюджетных расходов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FB" w:rsidRPr="00C10656" w:rsidRDefault="003818FB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8FB" w:rsidRDefault="003818FB">
            <w:r w:rsidRPr="0042563E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</w:tr>
      <w:tr w:rsidR="00D05BB1" w:rsidRPr="00C10656" w:rsidTr="0085776C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повышения эффективности деятельности органов местного самоуправления по выполнению муниципальных функций    </w:t>
            </w:r>
          </w:p>
        </w:tc>
      </w:tr>
      <w:tr w:rsidR="00D05BB1" w:rsidRPr="00C10656" w:rsidTr="0085776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совершенствование системы муниципального финансового контроля                                                         </w:t>
            </w:r>
          </w:p>
        </w:tc>
      </w:tr>
      <w:tr w:rsidR="00B43FF0" w:rsidRPr="00C10656" w:rsidTr="00B43FF0">
        <w:trPr>
          <w:trHeight w:val="6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FF0" w:rsidRPr="00C10656" w:rsidRDefault="00B43FF0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F0" w:rsidRPr="00C10656" w:rsidRDefault="00B43FF0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органа финансового контроля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FF0" w:rsidRPr="00C10656" w:rsidRDefault="00B43FF0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F0" w:rsidRDefault="00B43FF0">
            <w:r w:rsidRPr="00014AEA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</w:tr>
      <w:tr w:rsidR="00B43FF0" w:rsidRPr="00C10656" w:rsidTr="00B43FF0">
        <w:trPr>
          <w:trHeight w:val="8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FF0" w:rsidRPr="00C10656" w:rsidRDefault="00B43FF0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F0" w:rsidRPr="00C10656" w:rsidRDefault="00B43FF0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действенного </w:t>
            </w:r>
            <w:proofErr w:type="gramStart"/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эффективностью использования  бюджетных ассигнований путем определения критериев эффективности и результативности их использования          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FF0" w:rsidRPr="00C10656" w:rsidRDefault="00B43FF0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F0" w:rsidRDefault="00B43FF0">
            <w:r w:rsidRPr="00014AEA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</w:tr>
      <w:tr w:rsidR="00D05BB1" w:rsidRPr="00C10656" w:rsidTr="0085776C">
        <w:trPr>
          <w:trHeight w:val="13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Наделение главных распорядителей бюджетных средств полномочиями по осуществлению внутреннего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контроля применительно к  подведомственным учреждениям в   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соответствии с Бюджетным кодексом Российской Федерации, включая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оставление и исполнение бюджета, ведение бюджетного учета,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оставление бюджетной отчетности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B43FF0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7D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 администрации</w:t>
            </w:r>
            <w:proofErr w:type="gramStart"/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5BB1"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  <w:r w:rsidR="00D05BB1"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 1 категории - бухгалтер</w:t>
            </w:r>
          </w:p>
        </w:tc>
      </w:tr>
      <w:tr w:rsidR="00D05BB1" w:rsidRPr="00C10656" w:rsidTr="0085776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информационной системы управления муниципальными финансами                                                              </w:t>
            </w:r>
          </w:p>
        </w:tc>
      </w:tr>
      <w:tr w:rsidR="00D05BB1" w:rsidRPr="00C10656" w:rsidTr="00B43FF0">
        <w:trPr>
          <w:trHeight w:val="7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1" w:rsidRPr="00C10656" w:rsidRDefault="00D05BB1" w:rsidP="00D05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процессов  формирования и получения различных видов отчетности и иной информации в целях проведения   комплексного анализа и оценки на всех стадиях исполнения бюджета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BB1" w:rsidRPr="00C10656" w:rsidRDefault="00D05BB1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65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B1" w:rsidRPr="00C10656" w:rsidRDefault="00B43FF0" w:rsidP="0085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7D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</w:tr>
    </w:tbl>
    <w:p w:rsidR="00C2041E" w:rsidRPr="00C10656" w:rsidRDefault="00C2041E" w:rsidP="00BE7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041E" w:rsidRPr="00C10656" w:rsidSect="00C01C0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37B"/>
    <w:multiLevelType w:val="hybridMultilevel"/>
    <w:tmpl w:val="2646C7B8"/>
    <w:lvl w:ilvl="0" w:tplc="F1529C6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9"/>
        </w:tabs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1">
    <w:nsid w:val="201204F3"/>
    <w:multiLevelType w:val="singleLevel"/>
    <w:tmpl w:val="34945F1A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1E35432"/>
    <w:multiLevelType w:val="hybridMultilevel"/>
    <w:tmpl w:val="4F001960"/>
    <w:lvl w:ilvl="0" w:tplc="44AE5D3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B91"/>
    <w:rsid w:val="00016772"/>
    <w:rsid w:val="0003439A"/>
    <w:rsid w:val="00040EA4"/>
    <w:rsid w:val="00052124"/>
    <w:rsid w:val="00053B48"/>
    <w:rsid w:val="000A61DC"/>
    <w:rsid w:val="000D26C1"/>
    <w:rsid w:val="00112DE8"/>
    <w:rsid w:val="00146CD4"/>
    <w:rsid w:val="002D2324"/>
    <w:rsid w:val="00313FE0"/>
    <w:rsid w:val="00324F85"/>
    <w:rsid w:val="003474F4"/>
    <w:rsid w:val="003531FE"/>
    <w:rsid w:val="003818FB"/>
    <w:rsid w:val="00383720"/>
    <w:rsid w:val="00385D51"/>
    <w:rsid w:val="003D1E41"/>
    <w:rsid w:val="003D2994"/>
    <w:rsid w:val="003F0634"/>
    <w:rsid w:val="0040043D"/>
    <w:rsid w:val="00436DEB"/>
    <w:rsid w:val="00440FD9"/>
    <w:rsid w:val="00461041"/>
    <w:rsid w:val="004A3CA5"/>
    <w:rsid w:val="004B0DF5"/>
    <w:rsid w:val="004B2829"/>
    <w:rsid w:val="006452AD"/>
    <w:rsid w:val="0067127C"/>
    <w:rsid w:val="00681C0F"/>
    <w:rsid w:val="006A6B26"/>
    <w:rsid w:val="006D56CE"/>
    <w:rsid w:val="006E38E1"/>
    <w:rsid w:val="006E3AE1"/>
    <w:rsid w:val="00741CE6"/>
    <w:rsid w:val="007A6B2E"/>
    <w:rsid w:val="007B6AFC"/>
    <w:rsid w:val="007D257E"/>
    <w:rsid w:val="00850150"/>
    <w:rsid w:val="00853B9B"/>
    <w:rsid w:val="0085608B"/>
    <w:rsid w:val="0085776C"/>
    <w:rsid w:val="008630C2"/>
    <w:rsid w:val="00872723"/>
    <w:rsid w:val="008C1A45"/>
    <w:rsid w:val="008E4FFB"/>
    <w:rsid w:val="008E5C5C"/>
    <w:rsid w:val="00906706"/>
    <w:rsid w:val="0091313D"/>
    <w:rsid w:val="00971495"/>
    <w:rsid w:val="00A24BB8"/>
    <w:rsid w:val="00A50002"/>
    <w:rsid w:val="00A52857"/>
    <w:rsid w:val="00A875A2"/>
    <w:rsid w:val="00AB759A"/>
    <w:rsid w:val="00AC2915"/>
    <w:rsid w:val="00B21DEE"/>
    <w:rsid w:val="00B43FF0"/>
    <w:rsid w:val="00B50BD3"/>
    <w:rsid w:val="00B6624B"/>
    <w:rsid w:val="00BB015B"/>
    <w:rsid w:val="00BE739C"/>
    <w:rsid w:val="00C01C05"/>
    <w:rsid w:val="00C10656"/>
    <w:rsid w:val="00C2041E"/>
    <w:rsid w:val="00C22D39"/>
    <w:rsid w:val="00C45680"/>
    <w:rsid w:val="00C46BBC"/>
    <w:rsid w:val="00C47880"/>
    <w:rsid w:val="00C768D1"/>
    <w:rsid w:val="00C90B26"/>
    <w:rsid w:val="00CA203B"/>
    <w:rsid w:val="00CA3539"/>
    <w:rsid w:val="00D01B39"/>
    <w:rsid w:val="00D05BB1"/>
    <w:rsid w:val="00D172AE"/>
    <w:rsid w:val="00D26274"/>
    <w:rsid w:val="00D54DE8"/>
    <w:rsid w:val="00D8524E"/>
    <w:rsid w:val="00DA4B91"/>
    <w:rsid w:val="00DC58AA"/>
    <w:rsid w:val="00E04371"/>
    <w:rsid w:val="00E60DF9"/>
    <w:rsid w:val="00ED7F48"/>
    <w:rsid w:val="00EE55CA"/>
    <w:rsid w:val="00F41BCA"/>
    <w:rsid w:val="00F920F7"/>
    <w:rsid w:val="00FB75E6"/>
    <w:rsid w:val="00FE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9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DA4B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B91"/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  <w:style w:type="paragraph" w:styleId="a3">
    <w:name w:val="Normal (Web)"/>
    <w:basedOn w:val="a"/>
    <w:rsid w:val="00DA4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B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127C"/>
    <w:pPr>
      <w:ind w:left="720"/>
      <w:contextualSpacing/>
    </w:pPr>
  </w:style>
  <w:style w:type="paragraph" w:styleId="a7">
    <w:name w:val="No Spacing"/>
    <w:uiPriority w:val="1"/>
    <w:qFormat/>
    <w:rsid w:val="0067127C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8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13" Type="http://schemas.openxmlformats.org/officeDocument/2006/relationships/hyperlink" Target="consultantplus://offline/main?base=RLAW087;n=32429;fld=134;dst=100011" TargetMode="External"/><Relationship Id="rId18" Type="http://schemas.openxmlformats.org/officeDocument/2006/relationships/hyperlink" Target="consultantplus://offline/main?base=LAW;n=117217;fld=134" TargetMode="External"/><Relationship Id="rId26" Type="http://schemas.openxmlformats.org/officeDocument/2006/relationships/hyperlink" Target="consultantplus://offline/main?base=RLAW087;n=34553;fld=134;dst=10036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087;n=34553;fld=134;dst=100369" TargetMode="External"/><Relationship Id="rId7" Type="http://schemas.openxmlformats.org/officeDocument/2006/relationships/hyperlink" Target="consultantplus://offline/main?base=RLAW087;n=34445;fld=134;dst=100008" TargetMode="External"/><Relationship Id="rId12" Type="http://schemas.openxmlformats.org/officeDocument/2006/relationships/hyperlink" Target="consultantplus://offline/main?base=RLAW087;n=32429;fld=134;dst=100011" TargetMode="External"/><Relationship Id="rId17" Type="http://schemas.openxmlformats.org/officeDocument/2006/relationships/hyperlink" Target="consultantplus://offline/main?base=LAW;n=117217;fld=134" TargetMode="External"/><Relationship Id="rId25" Type="http://schemas.openxmlformats.org/officeDocument/2006/relationships/hyperlink" Target="consultantplus://offline/main?base=RLAW087;n=34553;fld=134;dst=10036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87;n=34553;fld=134;dst=100369" TargetMode="External"/><Relationship Id="rId20" Type="http://schemas.openxmlformats.org/officeDocument/2006/relationships/hyperlink" Target="consultantplus://offline/main?base=RLAW087;n=34553;fld=134;dst=10036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1905;fld=134" TargetMode="External"/><Relationship Id="rId11" Type="http://schemas.openxmlformats.org/officeDocument/2006/relationships/hyperlink" Target="consultantplus://offline/main?base=LAW;n=115685;fld=134;dst=101073" TargetMode="External"/><Relationship Id="rId24" Type="http://schemas.openxmlformats.org/officeDocument/2006/relationships/hyperlink" Target="consultantplus://offline/main?base=RLAW087;n=34553;fld=134;dst=100369" TargetMode="External"/><Relationship Id="rId5" Type="http://schemas.openxmlformats.org/officeDocument/2006/relationships/hyperlink" Target="consultantplus://offline/main?base=RLAW087;n=34445;fld=134;dst=101044" TargetMode="External"/><Relationship Id="rId15" Type="http://schemas.openxmlformats.org/officeDocument/2006/relationships/hyperlink" Target="consultantplus://offline/main?base=RLAW087;n=30618;fld=134;dst=100011" TargetMode="External"/><Relationship Id="rId23" Type="http://schemas.openxmlformats.org/officeDocument/2006/relationships/hyperlink" Target="consultantplus://offline/main?base=RLAW087;n=34553;fld=134;dst=10036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RLAW087;n=34553;fld=134;dst=100369" TargetMode="External"/><Relationship Id="rId19" Type="http://schemas.openxmlformats.org/officeDocument/2006/relationships/hyperlink" Target="consultantplus://offline/main?base=LAW;n=11721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87;n=34553;fld=134;dst=100369" TargetMode="External"/><Relationship Id="rId14" Type="http://schemas.openxmlformats.org/officeDocument/2006/relationships/hyperlink" Target="consultantplus://offline/main?base=LAW;n=117671;fld=134;dst=100628" TargetMode="External"/><Relationship Id="rId22" Type="http://schemas.openxmlformats.org/officeDocument/2006/relationships/hyperlink" Target="consultantplus://offline/main?base=RLAW087;n=34553;fld=134;dst=100369" TargetMode="External"/><Relationship Id="rId27" Type="http://schemas.openxmlformats.org/officeDocument/2006/relationships/hyperlink" Target="consultantplus://offline/main?base=RLAW087;n=34445;fld=134;dst=101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5920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39585</CharactersWithSpaces>
  <SharedDoc>false</SharedDoc>
  <HLinks>
    <vt:vector size="138" baseType="variant">
      <vt:variant>
        <vt:i4>262163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consultantplus://offline/main?base=RLAW087;n=34445;fld=134;dst=101044</vt:lpwstr>
      </vt:variant>
      <vt:variant>
        <vt:lpwstr/>
      </vt:variant>
      <vt:variant>
        <vt:i4>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7602298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consultantplus://offline/main?base=LAW;n=117217;fld=134</vt:lpwstr>
      </vt:variant>
      <vt:variant>
        <vt:lpwstr/>
      </vt:variant>
      <vt:variant>
        <vt:i4>7602298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consultantplus://offline/main?base=LAW;n=117217;fld=134</vt:lpwstr>
      </vt:variant>
      <vt:variant>
        <vt:lpwstr/>
      </vt:variant>
      <vt:variant>
        <vt:i4>7602298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consultantplus://offline/main?base=LAW;n=117217;fld=134</vt:lpwstr>
      </vt:variant>
      <vt:variant>
        <vt:lpwstr/>
      </vt:variant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983058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consultantplus://offline/main?base=RLAW087;n=30618;fld=134;dst=100011</vt:lpwstr>
      </vt:variant>
      <vt:variant>
        <vt:lpwstr/>
      </vt:variant>
      <vt:variant>
        <vt:i4>3735663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consultantplus://offline/main?base=LAW;n=117671;fld=134;dst=100628</vt:lpwstr>
      </vt:variant>
      <vt:variant>
        <vt:lpwstr/>
      </vt:variant>
      <vt:variant>
        <vt:i4>786451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consultantplus://offline/main?base=RLAW087;n=32429;fld=134;dst=100011</vt:lpwstr>
      </vt:variant>
      <vt:variant>
        <vt:lpwstr/>
      </vt:variant>
      <vt:variant>
        <vt:i4>786451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consultantplus://offline/main?base=RLAW087;n=32429;fld=134;dst=100011</vt:lpwstr>
      </vt:variant>
      <vt:variant>
        <vt:lpwstr/>
      </vt:variant>
      <vt:variant>
        <vt:i4>3735663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consultantplus://offline/main?base=LAW;n=115685;fld=134;dst=101073</vt:lpwstr>
      </vt:variant>
      <vt:variant>
        <vt:lpwstr/>
      </vt:variant>
      <vt:variant>
        <vt:i4>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8323192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consultantplus://offline/main?base=LAW;n=115681;fld=134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consultantplus://offline/main?base=RLAW087;n=34445;fld=134;dst=100008</vt:lpwstr>
      </vt:variant>
      <vt:variant>
        <vt:lpwstr/>
      </vt:variant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consultantplus://offline/main?base=LAW;n=101905;fld=134</vt:lpwstr>
      </vt:variant>
      <vt:variant>
        <vt:lpwstr/>
      </vt:variant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consultantplus://offline/main?base=RLAW087;n=34445;fld=134;dst=101044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Ramec-VS</cp:lastModifiedBy>
  <cp:revision>3</cp:revision>
  <cp:lastPrinted>2012-07-11T14:10:00Z</cp:lastPrinted>
  <dcterms:created xsi:type="dcterms:W3CDTF">2011-11-14T06:05:00Z</dcterms:created>
  <dcterms:modified xsi:type="dcterms:W3CDTF">2012-07-17T08:20:00Z</dcterms:modified>
</cp:coreProperties>
</file>