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3" w:rsidRDefault="00CB0093" w:rsidP="00CB0093">
      <w:pPr>
        <w:jc w:val="right"/>
        <w:rPr>
          <w:b/>
        </w:rPr>
      </w:pPr>
      <w:r>
        <w:rPr>
          <w:b/>
        </w:rPr>
        <w:t>ПРОЕКТ</w:t>
      </w:r>
    </w:p>
    <w:p w:rsidR="00AF2C9B" w:rsidRDefault="00AF2C9B" w:rsidP="00AF2C9B">
      <w:pPr>
        <w:jc w:val="center"/>
        <w:rPr>
          <w:b/>
        </w:rPr>
      </w:pPr>
      <w:r>
        <w:rPr>
          <w:b/>
        </w:rPr>
        <w:t>СОВЕТ ДЕПУТАТОВ</w:t>
      </w:r>
    </w:p>
    <w:p w:rsidR="00AF2C9B" w:rsidRDefault="00AF2C9B" w:rsidP="00AF2C9B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ПУШНОЙ</w:t>
      </w:r>
      <w:proofErr w:type="gramEnd"/>
    </w:p>
    <w:p w:rsidR="00AF2C9B" w:rsidRDefault="00AF2C9B" w:rsidP="00AF2C9B">
      <w:pPr>
        <w:jc w:val="center"/>
        <w:rPr>
          <w:b/>
        </w:rPr>
      </w:pPr>
      <w:r>
        <w:rPr>
          <w:b/>
        </w:rPr>
        <w:t>КОЛЬСКОГО РАЙОНА МУРМАНСКОЙ ОБЛАСТИ</w:t>
      </w:r>
    </w:p>
    <w:p w:rsidR="00AF2C9B" w:rsidRDefault="00AF2C9B" w:rsidP="00AF2C9B">
      <w:pPr>
        <w:rPr>
          <w:b/>
        </w:rPr>
      </w:pPr>
    </w:p>
    <w:p w:rsidR="00AF2C9B" w:rsidRDefault="00AF2C9B" w:rsidP="00AF2C9B"/>
    <w:p w:rsidR="00AF2C9B" w:rsidRDefault="00AF2C9B" w:rsidP="00AF2C9B">
      <w:pPr>
        <w:ind w:firstLine="708"/>
        <w:jc w:val="center"/>
        <w:rPr>
          <w:b/>
        </w:rPr>
      </w:pPr>
      <w:r>
        <w:rPr>
          <w:b/>
        </w:rPr>
        <w:t>РЕШЕНИЕ</w:t>
      </w:r>
    </w:p>
    <w:p w:rsidR="00AF2C9B" w:rsidRDefault="00AF2C9B" w:rsidP="00AF2C9B">
      <w:pPr>
        <w:ind w:firstLine="708"/>
      </w:pPr>
    </w:p>
    <w:p w:rsidR="00AF2C9B" w:rsidRDefault="00CB054C" w:rsidP="00AF2C9B">
      <w:pPr>
        <w:rPr>
          <w:sz w:val="28"/>
          <w:szCs w:val="28"/>
        </w:rPr>
      </w:pPr>
      <w:r w:rsidRPr="00CB0093">
        <w:rPr>
          <w:sz w:val="28"/>
          <w:szCs w:val="28"/>
          <w:highlight w:val="yellow"/>
        </w:rPr>
        <w:t>о</w:t>
      </w:r>
      <w:r w:rsidR="00AF2C9B" w:rsidRPr="00CB0093">
        <w:rPr>
          <w:sz w:val="28"/>
          <w:szCs w:val="28"/>
          <w:highlight w:val="yellow"/>
        </w:rPr>
        <w:t xml:space="preserve">т  </w:t>
      </w:r>
      <w:r w:rsidRPr="00CB0093">
        <w:rPr>
          <w:sz w:val="28"/>
          <w:szCs w:val="28"/>
          <w:highlight w:val="yellow"/>
        </w:rPr>
        <w:t>.09.2020</w:t>
      </w:r>
      <w:r w:rsidR="00AF2C9B" w:rsidRPr="00CB0093">
        <w:rPr>
          <w:sz w:val="28"/>
          <w:szCs w:val="28"/>
          <w:highlight w:val="yellow"/>
        </w:rPr>
        <w:t xml:space="preserve"> г.</w:t>
      </w:r>
      <w:r w:rsidR="00AF2C9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AF2C9B">
        <w:rPr>
          <w:sz w:val="28"/>
          <w:szCs w:val="28"/>
        </w:rPr>
        <w:t xml:space="preserve"> н. п. Пушной                            </w:t>
      </w:r>
      <w:r w:rsidR="00AF2C9B" w:rsidRPr="00CB0093">
        <w:rPr>
          <w:sz w:val="28"/>
          <w:szCs w:val="28"/>
          <w:highlight w:val="yellow"/>
        </w:rPr>
        <w:t>№</w:t>
      </w:r>
      <w:r w:rsidR="00AF2C9B">
        <w:rPr>
          <w:sz w:val="28"/>
          <w:szCs w:val="28"/>
        </w:rPr>
        <w:t xml:space="preserve">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CB054C" w:rsidP="007D1AA2">
      <w:pPr>
        <w:jc w:val="center"/>
        <w:rPr>
          <w:b/>
          <w:sz w:val="28"/>
          <w:szCs w:val="28"/>
        </w:rPr>
      </w:pPr>
      <w:r w:rsidRPr="00CB054C">
        <w:rPr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CB054C">
        <w:rPr>
          <w:b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CB054C">
        <w:rPr>
          <w:b/>
          <w:sz w:val="28"/>
          <w:szCs w:val="28"/>
        </w:rPr>
        <w:t xml:space="preserve"> от</w:t>
      </w:r>
      <w:r w:rsidR="00234EBA">
        <w:rPr>
          <w:b/>
          <w:sz w:val="28"/>
          <w:szCs w:val="28"/>
        </w:rPr>
        <w:t xml:space="preserve"> 14.07.2016</w:t>
      </w:r>
      <w:r w:rsidR="007D1AA2" w:rsidRPr="007D1AA2">
        <w:rPr>
          <w:b/>
          <w:sz w:val="28"/>
          <w:szCs w:val="28"/>
        </w:rPr>
        <w:t xml:space="preserve"> г.</w:t>
      </w:r>
      <w:r w:rsidR="007D1AA2">
        <w:rPr>
          <w:b/>
          <w:sz w:val="28"/>
          <w:szCs w:val="28"/>
        </w:rPr>
        <w:t xml:space="preserve">  </w:t>
      </w:r>
      <w:r w:rsidR="00234EBA">
        <w:rPr>
          <w:b/>
          <w:sz w:val="28"/>
          <w:szCs w:val="28"/>
        </w:rPr>
        <w:t>№ 21/11</w:t>
      </w:r>
      <w:r>
        <w:rPr>
          <w:b/>
          <w:sz w:val="28"/>
          <w:szCs w:val="28"/>
        </w:rPr>
        <w:t xml:space="preserve"> «</w:t>
      </w:r>
      <w:r w:rsidR="00234EBA" w:rsidRPr="00234EBA">
        <w:rPr>
          <w:b/>
          <w:sz w:val="28"/>
          <w:szCs w:val="28"/>
        </w:rPr>
        <w:t xml:space="preserve">Об утверждении Положения о </w:t>
      </w:r>
      <w:proofErr w:type="spellStart"/>
      <w:r w:rsidR="00234EBA" w:rsidRPr="00234EBA">
        <w:rPr>
          <w:b/>
          <w:sz w:val="28"/>
          <w:szCs w:val="28"/>
        </w:rPr>
        <w:t>муниципально</w:t>
      </w:r>
      <w:proofErr w:type="spellEnd"/>
      <w:r w:rsidR="00234EBA" w:rsidRPr="00234EBA">
        <w:rPr>
          <w:b/>
          <w:sz w:val="28"/>
          <w:szCs w:val="28"/>
        </w:rPr>
        <w:t>-частном партнерстве в сельском поселении Пушной Кольского района Мурманской области</w:t>
      </w:r>
      <w:r>
        <w:rPr>
          <w:b/>
          <w:sz w:val="28"/>
          <w:szCs w:val="28"/>
        </w:rPr>
        <w:t>»</w:t>
      </w:r>
      <w:r w:rsidR="00AF2C9B">
        <w:rPr>
          <w:b/>
          <w:sz w:val="28"/>
          <w:szCs w:val="28"/>
        </w:rPr>
        <w:t>.</w:t>
      </w:r>
    </w:p>
    <w:p w:rsidR="00AF2C9B" w:rsidRDefault="00AF2C9B" w:rsidP="007D1AA2">
      <w:pPr>
        <w:jc w:val="center"/>
        <w:rPr>
          <w:sz w:val="28"/>
          <w:szCs w:val="28"/>
        </w:rPr>
      </w:pPr>
    </w:p>
    <w:p w:rsidR="00AF2C9B" w:rsidRPr="00517670" w:rsidRDefault="00AF2C9B" w:rsidP="00AF2C9B">
      <w:pPr>
        <w:jc w:val="both"/>
        <w:rPr>
          <w:sz w:val="28"/>
          <w:szCs w:val="28"/>
        </w:rPr>
      </w:pPr>
    </w:p>
    <w:p w:rsidR="00AF2C9B" w:rsidRPr="00517670" w:rsidRDefault="00AF2C9B" w:rsidP="00CB05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4EBA" w:rsidRPr="00234E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13.07.2015 № 224-ФЗ «О государственно-частном партнерстве, </w:t>
      </w:r>
      <w:proofErr w:type="spellStart"/>
      <w:r w:rsidR="00234EBA" w:rsidRPr="00234EB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34EBA" w:rsidRPr="00234EBA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7D1AA2" w:rsidRPr="007D1AA2">
        <w:rPr>
          <w:rFonts w:ascii="Times New Roman" w:hAnsi="Times New Roman" w:cs="Times New Roman"/>
          <w:sz w:val="28"/>
          <w:szCs w:val="28"/>
        </w:rPr>
        <w:t xml:space="preserve">, </w:t>
      </w:r>
      <w:r w:rsidR="00234EBA" w:rsidRPr="00234EB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D1AA2" w:rsidRPr="007D1AA2"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Федерации", Уставом сельского поселения Пушной Кольского района Мурманской области, руководствуясь протестом</w:t>
      </w:r>
      <w:r w:rsidR="00CA5EE8">
        <w:rPr>
          <w:rFonts w:ascii="Times New Roman" w:hAnsi="Times New Roman" w:cs="Times New Roman"/>
          <w:sz w:val="28"/>
          <w:szCs w:val="28"/>
        </w:rPr>
        <w:t xml:space="preserve"> про</w:t>
      </w:r>
      <w:r w:rsidR="00234EBA">
        <w:rPr>
          <w:rFonts w:ascii="Times New Roman" w:hAnsi="Times New Roman" w:cs="Times New Roman"/>
          <w:sz w:val="28"/>
          <w:szCs w:val="28"/>
        </w:rPr>
        <w:t>куратуры Кольского района  от 16.06.2020 № 7-529</w:t>
      </w:r>
      <w:r w:rsidR="00CA5EE8">
        <w:rPr>
          <w:rFonts w:ascii="Times New Roman" w:hAnsi="Times New Roman" w:cs="Times New Roman"/>
          <w:sz w:val="28"/>
          <w:szCs w:val="28"/>
        </w:rPr>
        <w:t>в-2020</w:t>
      </w:r>
      <w:r w:rsidR="00CB054C">
        <w:rPr>
          <w:rFonts w:ascii="Times New Roman" w:hAnsi="Times New Roman" w:cs="Times New Roman"/>
          <w:sz w:val="28"/>
          <w:szCs w:val="28"/>
        </w:rPr>
        <w:t>,</w:t>
      </w:r>
      <w:r w:rsidR="00CA5EE8">
        <w:rPr>
          <w:rFonts w:ascii="Times New Roman" w:hAnsi="Times New Roman" w:cs="Times New Roman"/>
          <w:sz w:val="28"/>
          <w:szCs w:val="28"/>
        </w:rPr>
        <w:t xml:space="preserve"> </w:t>
      </w:r>
      <w:r w:rsidR="00CB054C">
        <w:rPr>
          <w:rFonts w:ascii="Times New Roman" w:hAnsi="Times New Roman" w:cs="Times New Roman"/>
          <w:sz w:val="28"/>
          <w:szCs w:val="28"/>
        </w:rPr>
        <w:t xml:space="preserve"> </w:t>
      </w:r>
      <w:r w:rsidRPr="00517670">
        <w:rPr>
          <w:rFonts w:ascii="Times New Roman" w:hAnsi="Times New Roman" w:cs="Times New Roman"/>
          <w:sz w:val="28"/>
          <w:szCs w:val="28"/>
        </w:rPr>
        <w:t>Совет депутатов сельского поселения Пушной</w:t>
      </w:r>
      <w:proofErr w:type="gramEnd"/>
      <w:r w:rsidRPr="00517670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AF2C9B" w:rsidRPr="00517670" w:rsidRDefault="00AF2C9B" w:rsidP="00AF2C9B">
      <w:pPr>
        <w:rPr>
          <w:sz w:val="28"/>
          <w:szCs w:val="28"/>
        </w:rPr>
      </w:pPr>
    </w:p>
    <w:p w:rsidR="00AF2C9B" w:rsidRPr="00A33C8E" w:rsidRDefault="00AF2C9B" w:rsidP="00AF2C9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РЕШИЛ:</w:t>
      </w:r>
    </w:p>
    <w:p w:rsidR="00AF2C9B" w:rsidRDefault="00AF2C9B" w:rsidP="00AF2C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B054C" w:rsidRDefault="00AF2C9B" w:rsidP="00CB0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4E1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B054C" w:rsidRPr="00CB054C">
        <w:rPr>
          <w:sz w:val="28"/>
          <w:szCs w:val="28"/>
        </w:rPr>
        <w:t xml:space="preserve">Внести в Решение </w:t>
      </w:r>
      <w:proofErr w:type="gramStart"/>
      <w:r w:rsidR="00CB054C" w:rsidRPr="00CB054C">
        <w:rPr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="00CB054C" w:rsidRPr="00CB054C">
        <w:rPr>
          <w:sz w:val="28"/>
          <w:szCs w:val="28"/>
        </w:rPr>
        <w:t xml:space="preserve"> </w:t>
      </w:r>
      <w:r w:rsidR="00CA5EE8" w:rsidRPr="00CA5EE8">
        <w:rPr>
          <w:sz w:val="28"/>
          <w:szCs w:val="28"/>
        </w:rPr>
        <w:t xml:space="preserve">от </w:t>
      </w:r>
      <w:r w:rsidR="00234EBA" w:rsidRPr="00234EBA">
        <w:rPr>
          <w:sz w:val="28"/>
          <w:szCs w:val="28"/>
        </w:rPr>
        <w:t xml:space="preserve">14.07.2016 г.  № 21/11 «Об утверждении Положения о </w:t>
      </w:r>
      <w:proofErr w:type="spellStart"/>
      <w:r w:rsidR="00234EBA" w:rsidRPr="00234EBA">
        <w:rPr>
          <w:sz w:val="28"/>
          <w:szCs w:val="28"/>
        </w:rPr>
        <w:t>муниципально</w:t>
      </w:r>
      <w:proofErr w:type="spellEnd"/>
      <w:r w:rsidR="00234EBA" w:rsidRPr="00234EBA">
        <w:rPr>
          <w:sz w:val="28"/>
          <w:szCs w:val="28"/>
        </w:rPr>
        <w:t>-частном партнерстве в сельском поселении Пушной Кольского района Мурманской области»</w:t>
      </w:r>
      <w:r w:rsidR="00CA5EE8">
        <w:rPr>
          <w:sz w:val="28"/>
          <w:szCs w:val="28"/>
        </w:rPr>
        <w:t xml:space="preserve"> </w:t>
      </w:r>
      <w:r w:rsidR="00CB054C" w:rsidRPr="00CB054C">
        <w:rPr>
          <w:sz w:val="28"/>
          <w:szCs w:val="28"/>
        </w:rPr>
        <w:t>следующие изменения и дополнения:</w:t>
      </w:r>
    </w:p>
    <w:p w:rsidR="00234EBA" w:rsidRPr="00234EBA" w:rsidRDefault="00CB054C" w:rsidP="00234EBA">
      <w:pPr>
        <w:jc w:val="both"/>
        <w:rPr>
          <w:sz w:val="28"/>
          <w:szCs w:val="28"/>
        </w:rPr>
      </w:pPr>
      <w:r w:rsidRPr="0029499B">
        <w:rPr>
          <w:b/>
          <w:sz w:val="28"/>
          <w:szCs w:val="28"/>
        </w:rPr>
        <w:t>1.1</w:t>
      </w:r>
      <w:r w:rsidR="002C2D76" w:rsidRPr="0029499B">
        <w:rPr>
          <w:b/>
          <w:sz w:val="28"/>
          <w:szCs w:val="28"/>
        </w:rPr>
        <w:t>.</w:t>
      </w:r>
      <w:r w:rsidRPr="0029499B">
        <w:rPr>
          <w:b/>
          <w:sz w:val="28"/>
          <w:szCs w:val="28"/>
        </w:rPr>
        <w:t xml:space="preserve"> </w:t>
      </w:r>
      <w:proofErr w:type="gramStart"/>
      <w:r w:rsidR="00234EBA">
        <w:rPr>
          <w:sz w:val="28"/>
          <w:szCs w:val="28"/>
        </w:rPr>
        <w:t>Раздел 2</w:t>
      </w:r>
      <w:r w:rsidR="00CA5EE8">
        <w:rPr>
          <w:sz w:val="28"/>
          <w:szCs w:val="28"/>
        </w:rPr>
        <w:t xml:space="preserve"> </w:t>
      </w:r>
      <w:r w:rsidR="00C639CD">
        <w:rPr>
          <w:sz w:val="28"/>
          <w:szCs w:val="28"/>
        </w:rPr>
        <w:t>Положения изложить в следующей редакции: «</w:t>
      </w:r>
      <w:r w:rsidR="00234EBA" w:rsidRPr="00234EBA">
        <w:rPr>
          <w:sz w:val="28"/>
          <w:szCs w:val="28"/>
        </w:rPr>
        <w:t xml:space="preserve">1) </w:t>
      </w:r>
      <w:r w:rsidR="00234EBA">
        <w:rPr>
          <w:sz w:val="28"/>
          <w:szCs w:val="28"/>
        </w:rPr>
        <w:t xml:space="preserve">  </w:t>
      </w:r>
      <w:r w:rsidR="00234EBA" w:rsidRPr="00234EBA">
        <w:rPr>
          <w:sz w:val="28"/>
          <w:szCs w:val="28"/>
        </w:rPr>
        <w:t xml:space="preserve"> </w:t>
      </w:r>
      <w:proofErr w:type="spellStart"/>
      <w:r w:rsidR="00234EBA">
        <w:rPr>
          <w:sz w:val="28"/>
          <w:szCs w:val="28"/>
        </w:rPr>
        <w:t>М</w:t>
      </w:r>
      <w:r w:rsidR="00234EBA" w:rsidRPr="00234EBA">
        <w:rPr>
          <w:sz w:val="28"/>
          <w:szCs w:val="28"/>
        </w:rPr>
        <w:t>униципально</w:t>
      </w:r>
      <w:proofErr w:type="spellEnd"/>
      <w:r w:rsidR="00234EBA" w:rsidRPr="00234EBA">
        <w:rPr>
          <w:sz w:val="28"/>
          <w:szCs w:val="28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</w:t>
      </w:r>
      <w:r w:rsidR="00234EBA">
        <w:rPr>
          <w:sz w:val="28"/>
          <w:szCs w:val="28"/>
        </w:rPr>
        <w:t>муниципального образования сельско</w:t>
      </w:r>
      <w:r w:rsidR="00D977A5">
        <w:rPr>
          <w:sz w:val="28"/>
          <w:szCs w:val="28"/>
        </w:rPr>
        <w:t>е поселение</w:t>
      </w:r>
      <w:r w:rsidR="00234EBA">
        <w:rPr>
          <w:sz w:val="28"/>
          <w:szCs w:val="28"/>
        </w:rPr>
        <w:t xml:space="preserve"> Пушной</w:t>
      </w:r>
      <w:r w:rsidR="00234EBA" w:rsidRPr="00234EBA">
        <w:rPr>
          <w:sz w:val="28"/>
          <w:szCs w:val="28"/>
        </w:rPr>
        <w:t xml:space="preserve">, с одной стороны, и частного партнера, с другой стороны, которое осуществляется на основании соглашения о </w:t>
      </w:r>
      <w:proofErr w:type="spellStart"/>
      <w:r w:rsidR="00234EBA" w:rsidRPr="00234EBA">
        <w:rPr>
          <w:sz w:val="28"/>
          <w:szCs w:val="28"/>
        </w:rPr>
        <w:t>муниципально</w:t>
      </w:r>
      <w:proofErr w:type="spellEnd"/>
      <w:r w:rsidR="00234EBA" w:rsidRPr="00234EBA">
        <w:rPr>
          <w:sz w:val="28"/>
          <w:szCs w:val="28"/>
        </w:rPr>
        <w:t>-</w:t>
      </w:r>
      <w:r w:rsidR="00D977A5">
        <w:rPr>
          <w:sz w:val="28"/>
          <w:szCs w:val="28"/>
        </w:rPr>
        <w:t>частном партнерстве, заключенного</w:t>
      </w:r>
      <w:r w:rsidR="00234EBA" w:rsidRPr="00234EBA">
        <w:rPr>
          <w:sz w:val="28"/>
          <w:szCs w:val="28"/>
        </w:rPr>
        <w:t xml:space="preserve"> в соответствии с </w:t>
      </w:r>
      <w:r w:rsidR="00D977A5" w:rsidRPr="00D977A5">
        <w:rPr>
          <w:sz w:val="28"/>
          <w:szCs w:val="28"/>
        </w:rPr>
        <w:t xml:space="preserve">Федеральным законом от 13.07.2015 № 224-ФЗ «О государственно-частном партнерстве, </w:t>
      </w:r>
      <w:proofErr w:type="spellStart"/>
      <w:r w:rsidR="00D977A5" w:rsidRPr="00D977A5">
        <w:rPr>
          <w:sz w:val="28"/>
          <w:szCs w:val="28"/>
        </w:rPr>
        <w:t>муниципально</w:t>
      </w:r>
      <w:proofErr w:type="spellEnd"/>
      <w:r w:rsidR="00D977A5" w:rsidRPr="00D977A5">
        <w:rPr>
          <w:sz w:val="28"/>
          <w:szCs w:val="28"/>
        </w:rPr>
        <w:t>-частном партнерстве в</w:t>
      </w:r>
      <w:proofErr w:type="gramEnd"/>
      <w:r w:rsidR="00D977A5" w:rsidRPr="00D977A5">
        <w:rPr>
          <w:sz w:val="28"/>
          <w:szCs w:val="28"/>
        </w:rPr>
        <w:t xml:space="preserve"> Российской Федерации и внесении изменений в отдельные законодат</w:t>
      </w:r>
      <w:bookmarkStart w:id="0" w:name="_GoBack"/>
      <w:bookmarkEnd w:id="0"/>
      <w:r w:rsidR="00D977A5" w:rsidRPr="00D977A5">
        <w:rPr>
          <w:sz w:val="28"/>
          <w:szCs w:val="28"/>
        </w:rPr>
        <w:t>ельные акты Российской Федерации»</w:t>
      </w:r>
      <w:r w:rsidR="00D977A5">
        <w:rPr>
          <w:sz w:val="28"/>
          <w:szCs w:val="28"/>
        </w:rPr>
        <w:t xml:space="preserve"> </w:t>
      </w:r>
      <w:r w:rsidR="00234EBA" w:rsidRPr="00234EBA">
        <w:rPr>
          <w:sz w:val="28"/>
          <w:szCs w:val="28"/>
        </w:rPr>
        <w:t xml:space="preserve">в целях привлечения в экономику частных инвестиций, обеспечения органами </w:t>
      </w:r>
      <w:r w:rsidR="00234EBA" w:rsidRPr="00234EBA">
        <w:rPr>
          <w:sz w:val="28"/>
          <w:szCs w:val="28"/>
        </w:rPr>
        <w:lastRenderedPageBreak/>
        <w:t>местного самоуправления доступности товаров, работ,</w:t>
      </w:r>
      <w:r w:rsidR="00267DB4">
        <w:rPr>
          <w:sz w:val="28"/>
          <w:szCs w:val="28"/>
        </w:rPr>
        <w:t xml:space="preserve"> услуг и повышения их качества;</w:t>
      </w:r>
    </w:p>
    <w:p w:rsidR="00234EBA" w:rsidRPr="00234EBA" w:rsidRDefault="00234EBA" w:rsidP="00234EBA">
      <w:pPr>
        <w:jc w:val="both"/>
        <w:rPr>
          <w:sz w:val="28"/>
          <w:szCs w:val="28"/>
        </w:rPr>
      </w:pPr>
      <w:r w:rsidRPr="00234EBA">
        <w:rPr>
          <w:sz w:val="28"/>
          <w:szCs w:val="28"/>
        </w:rPr>
        <w:t>2) частный партнер — российское юридическое лицо, с которым в соответствии с Законом № 224-ФЗ заключено соглашение;</w:t>
      </w:r>
    </w:p>
    <w:p w:rsidR="00234EBA" w:rsidRPr="00234EBA" w:rsidRDefault="00234EBA" w:rsidP="00234EBA">
      <w:pPr>
        <w:jc w:val="both"/>
        <w:rPr>
          <w:sz w:val="28"/>
          <w:szCs w:val="28"/>
        </w:rPr>
      </w:pPr>
      <w:proofErr w:type="gramStart"/>
      <w:r w:rsidRPr="00234EBA">
        <w:rPr>
          <w:sz w:val="28"/>
          <w:szCs w:val="28"/>
        </w:rPr>
        <w:t xml:space="preserve">3) соглашение о </w:t>
      </w:r>
      <w:proofErr w:type="spellStart"/>
      <w:r w:rsidRPr="00234EBA">
        <w:rPr>
          <w:sz w:val="28"/>
          <w:szCs w:val="28"/>
        </w:rPr>
        <w:t>муниципально</w:t>
      </w:r>
      <w:proofErr w:type="spellEnd"/>
      <w:r w:rsidRPr="00234EBA">
        <w:rPr>
          <w:sz w:val="28"/>
          <w:szCs w:val="28"/>
        </w:rPr>
        <w:t xml:space="preserve">-частном партнерстве — гражданско-правовой договор между </w:t>
      </w:r>
      <w:r w:rsidR="00D977A5">
        <w:rPr>
          <w:sz w:val="28"/>
          <w:szCs w:val="28"/>
        </w:rPr>
        <w:t>муниципальным образованием сельское поселение Пушной</w:t>
      </w:r>
      <w:r w:rsidRPr="00234EBA">
        <w:rPr>
          <w:sz w:val="28"/>
          <w:szCs w:val="28"/>
        </w:rPr>
        <w:t xml:space="preserve"> и частным партнером, заключенный на срок не менее чем три года в порядке и на условиях, которые установлены </w:t>
      </w:r>
      <w:r w:rsidR="00D977A5" w:rsidRPr="00D977A5">
        <w:rPr>
          <w:sz w:val="28"/>
          <w:szCs w:val="28"/>
        </w:rPr>
        <w:t xml:space="preserve">Федеральным законом от 13.07.2015 № 224-ФЗ «О государственно-частном партнерстве, </w:t>
      </w:r>
      <w:proofErr w:type="spellStart"/>
      <w:r w:rsidR="00D977A5" w:rsidRPr="00D977A5">
        <w:rPr>
          <w:sz w:val="28"/>
          <w:szCs w:val="28"/>
        </w:rPr>
        <w:t>муниципально</w:t>
      </w:r>
      <w:proofErr w:type="spellEnd"/>
      <w:r w:rsidR="00D977A5" w:rsidRPr="00D977A5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234EBA">
        <w:rPr>
          <w:sz w:val="28"/>
          <w:szCs w:val="28"/>
        </w:rPr>
        <w:t>;</w:t>
      </w:r>
      <w:proofErr w:type="gramEnd"/>
    </w:p>
    <w:p w:rsidR="002C2D76" w:rsidRDefault="00D977A5" w:rsidP="00234E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EBA" w:rsidRPr="00234EBA">
        <w:rPr>
          <w:sz w:val="28"/>
          <w:szCs w:val="28"/>
        </w:rPr>
        <w:t xml:space="preserve">) эксплуатация объекта соглашения </w:t>
      </w:r>
      <w:proofErr w:type="gramStart"/>
      <w:r w:rsidR="00234EBA" w:rsidRPr="00234EBA">
        <w:rPr>
          <w:sz w:val="28"/>
          <w:szCs w:val="28"/>
        </w:rPr>
        <w:t>—и</w:t>
      </w:r>
      <w:proofErr w:type="gramEnd"/>
      <w:r w:rsidR="00234EBA" w:rsidRPr="00234EBA">
        <w:rPr>
          <w:sz w:val="28"/>
          <w:szCs w:val="28"/>
        </w:rPr>
        <w:t xml:space="preserve">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</w:t>
      </w:r>
      <w:r>
        <w:rPr>
          <w:sz w:val="28"/>
          <w:szCs w:val="28"/>
        </w:rPr>
        <w:t>которые определены соглашением</w:t>
      </w:r>
      <w:r w:rsidR="002C2D76">
        <w:rPr>
          <w:sz w:val="28"/>
          <w:szCs w:val="28"/>
        </w:rPr>
        <w:t>»</w:t>
      </w:r>
      <w:r w:rsidR="002C2D76" w:rsidRPr="002C2D76">
        <w:rPr>
          <w:sz w:val="28"/>
          <w:szCs w:val="28"/>
        </w:rPr>
        <w:t>.</w:t>
      </w:r>
    </w:p>
    <w:p w:rsidR="00D977A5" w:rsidRPr="00D977A5" w:rsidRDefault="002C2D76" w:rsidP="00D977A5">
      <w:pPr>
        <w:jc w:val="both"/>
        <w:rPr>
          <w:sz w:val="28"/>
          <w:szCs w:val="28"/>
        </w:rPr>
      </w:pPr>
      <w:r w:rsidRPr="0029499B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D977A5">
        <w:rPr>
          <w:sz w:val="28"/>
          <w:szCs w:val="28"/>
        </w:rPr>
        <w:t xml:space="preserve">Раздел 7 </w:t>
      </w:r>
      <w:r>
        <w:rPr>
          <w:sz w:val="28"/>
          <w:szCs w:val="28"/>
        </w:rPr>
        <w:t xml:space="preserve">Положения </w:t>
      </w:r>
      <w:r w:rsidR="0029499B">
        <w:rPr>
          <w:sz w:val="28"/>
          <w:szCs w:val="28"/>
        </w:rPr>
        <w:t>изложить в следующей редакции: «</w:t>
      </w:r>
      <w:r w:rsidR="00267DB4">
        <w:rPr>
          <w:sz w:val="28"/>
          <w:szCs w:val="28"/>
        </w:rPr>
        <w:t>1.</w:t>
      </w:r>
      <w:r w:rsidR="00D977A5" w:rsidRPr="00D977A5">
        <w:rPr>
          <w:sz w:val="28"/>
          <w:szCs w:val="28"/>
        </w:rPr>
        <w:t>Объектами соглашения являются: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proofErr w:type="gramStart"/>
      <w:r w:rsidRPr="00D977A5">
        <w:rPr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proofErr w:type="gramEnd"/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2) транспорт общего пользования, за исключением метрополитена;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3) объекты железнодорожного транспорта;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4) объекты трубопроводного транспорта;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 xml:space="preserve">7) воздушные суда, аэродромы, аэропорты, технические средства и </w:t>
      </w:r>
      <w:proofErr w:type="gramStart"/>
      <w:r w:rsidRPr="00D977A5">
        <w:rPr>
          <w:sz w:val="28"/>
          <w:szCs w:val="28"/>
        </w:rPr>
        <w:t>другие</w:t>
      </w:r>
      <w:proofErr w:type="gramEnd"/>
      <w:r w:rsidRPr="00D977A5">
        <w:rPr>
          <w:sz w:val="28"/>
          <w:szCs w:val="28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8) объекты по производству, передаче и распределению электрической энергии;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lastRenderedPageBreak/>
        <w:t>9) гидротехнические сооружения, стационарные и (или) плавучие платформы, искусственные острова;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14) объекты благоустройства территорий, в том числе для их освещения;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proofErr w:type="gramStart"/>
      <w:r w:rsidRPr="00D977A5">
        <w:rPr>
          <w:sz w:val="28"/>
          <w:szCs w:val="28"/>
        </w:rPr>
        <w:t>16)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  <w:proofErr w:type="gramEnd"/>
    </w:p>
    <w:p w:rsidR="00D977A5" w:rsidRPr="00D977A5" w:rsidRDefault="00D977A5" w:rsidP="00D9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17) объекты охотничьей инфраструктуры;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proofErr w:type="gramStart"/>
      <w:r w:rsidRPr="00D977A5">
        <w:rPr>
          <w:sz w:val="28"/>
          <w:szCs w:val="28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D977A5">
        <w:rPr>
          <w:sz w:val="28"/>
          <w:szCs w:val="28"/>
        </w:rPr>
        <w:t xml:space="preserve"> или несколькими такими объектами и </w:t>
      </w:r>
      <w:proofErr w:type="gramStart"/>
      <w:r w:rsidRPr="00D977A5">
        <w:rPr>
          <w:sz w:val="28"/>
          <w:szCs w:val="28"/>
        </w:rPr>
        <w:t>предназначенное</w:t>
      </w:r>
      <w:proofErr w:type="gramEnd"/>
      <w:r w:rsidRPr="00D977A5">
        <w:rPr>
          <w:sz w:val="28"/>
          <w:szCs w:val="28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lastRenderedPageBreak/>
        <w:t xml:space="preserve">2. Объектом соглашения из перечня указанных в </w:t>
      </w:r>
      <w:r>
        <w:rPr>
          <w:sz w:val="28"/>
          <w:szCs w:val="28"/>
        </w:rPr>
        <w:t>пункте</w:t>
      </w:r>
      <w:r w:rsidRPr="00D977A5">
        <w:rPr>
          <w:sz w:val="28"/>
          <w:szCs w:val="28"/>
        </w:rPr>
        <w:t xml:space="preserve"> 1 </w:t>
      </w:r>
      <w:r>
        <w:rPr>
          <w:sz w:val="28"/>
          <w:szCs w:val="28"/>
        </w:rPr>
        <w:t>Раздела 7 настоящего Положения</w:t>
      </w:r>
      <w:r w:rsidRPr="00D977A5">
        <w:rPr>
          <w:sz w:val="28"/>
          <w:szCs w:val="28"/>
        </w:rPr>
        <w:t xml:space="preserve">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 xml:space="preserve">3. Соглашение может быть заключено в отношении нескольких объектов соглашений, указанных в </w:t>
      </w:r>
      <w:r>
        <w:rPr>
          <w:sz w:val="28"/>
          <w:szCs w:val="28"/>
        </w:rPr>
        <w:t>пункте</w:t>
      </w:r>
      <w:r w:rsidRPr="00D977A5">
        <w:rPr>
          <w:sz w:val="28"/>
          <w:szCs w:val="28"/>
        </w:rPr>
        <w:t xml:space="preserve"> 1 </w:t>
      </w:r>
      <w:r>
        <w:rPr>
          <w:sz w:val="28"/>
          <w:szCs w:val="28"/>
        </w:rPr>
        <w:t>Раздела 7 настоящего Положения</w:t>
      </w:r>
      <w:r w:rsidRPr="00D977A5">
        <w:rPr>
          <w:sz w:val="28"/>
          <w:szCs w:val="28"/>
        </w:rPr>
        <w:t xml:space="preserve">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 xml:space="preserve">4. Объект соглашения, подлежащий реконструкции, должен находиться в собственности </w:t>
      </w:r>
      <w:r w:rsidR="004340E3">
        <w:rPr>
          <w:sz w:val="28"/>
          <w:szCs w:val="28"/>
        </w:rPr>
        <w:t>муниципального</w:t>
      </w:r>
      <w:r w:rsidR="004340E3">
        <w:rPr>
          <w:sz w:val="28"/>
          <w:szCs w:val="28"/>
        </w:rPr>
        <w:t xml:space="preserve"> о</w:t>
      </w:r>
      <w:r w:rsidR="004340E3">
        <w:rPr>
          <w:sz w:val="28"/>
          <w:szCs w:val="28"/>
        </w:rPr>
        <w:t>бразования</w:t>
      </w:r>
      <w:r w:rsidR="004340E3">
        <w:rPr>
          <w:sz w:val="28"/>
          <w:szCs w:val="28"/>
        </w:rPr>
        <w:t xml:space="preserve"> сельское поселение Пушной</w:t>
      </w:r>
      <w:r w:rsidR="004340E3" w:rsidRPr="00234EBA"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D977A5" w:rsidRPr="00D977A5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29499B" w:rsidRPr="0029499B" w:rsidRDefault="00D977A5" w:rsidP="00D977A5">
      <w:pPr>
        <w:jc w:val="both"/>
        <w:rPr>
          <w:sz w:val="28"/>
          <w:szCs w:val="28"/>
        </w:rPr>
      </w:pPr>
      <w:r w:rsidRPr="00D977A5">
        <w:rPr>
          <w:sz w:val="28"/>
          <w:szCs w:val="28"/>
        </w:rPr>
        <w:t xml:space="preserve">7. В случае обращения взыскания на предмет залога </w:t>
      </w:r>
      <w:r w:rsidR="004340E3">
        <w:rPr>
          <w:sz w:val="28"/>
          <w:szCs w:val="28"/>
        </w:rPr>
        <w:t>муниципальное</w:t>
      </w:r>
      <w:r w:rsidR="004340E3">
        <w:rPr>
          <w:sz w:val="28"/>
          <w:szCs w:val="28"/>
        </w:rPr>
        <w:t xml:space="preserve"> о</w:t>
      </w:r>
      <w:r w:rsidR="004340E3">
        <w:rPr>
          <w:sz w:val="28"/>
          <w:szCs w:val="28"/>
        </w:rPr>
        <w:t>бразование</w:t>
      </w:r>
      <w:r w:rsidR="004340E3">
        <w:rPr>
          <w:sz w:val="28"/>
          <w:szCs w:val="28"/>
        </w:rPr>
        <w:t xml:space="preserve"> сельское поселение Пушной</w:t>
      </w:r>
      <w:r w:rsidR="004340E3" w:rsidRPr="00234EBA">
        <w:rPr>
          <w:sz w:val="28"/>
          <w:szCs w:val="28"/>
        </w:rPr>
        <w:t xml:space="preserve"> </w:t>
      </w:r>
      <w:r w:rsidRPr="00D977A5">
        <w:rPr>
          <w:sz w:val="28"/>
          <w:szCs w:val="28"/>
        </w:rPr>
        <w:t>имеет право преимущественной покупки предмета залога по цене, равной задолженности частного партнера перед финансирующим лицом, но не более</w:t>
      </w:r>
      <w:r>
        <w:rPr>
          <w:sz w:val="28"/>
          <w:szCs w:val="28"/>
        </w:rPr>
        <w:t xml:space="preserve"> чем стоимость предмета залога</w:t>
      </w:r>
      <w:proofErr w:type="gramStart"/>
      <w:r>
        <w:rPr>
          <w:sz w:val="28"/>
          <w:szCs w:val="28"/>
        </w:rPr>
        <w:t>.</w:t>
      </w:r>
      <w:r w:rsidR="00CA5EE8">
        <w:rPr>
          <w:sz w:val="28"/>
          <w:szCs w:val="28"/>
        </w:rPr>
        <w:t>»</w:t>
      </w:r>
      <w:r w:rsidR="0029499B">
        <w:rPr>
          <w:sz w:val="28"/>
          <w:szCs w:val="28"/>
        </w:rPr>
        <w:t xml:space="preserve"> </w:t>
      </w:r>
      <w:r w:rsidR="0029499B" w:rsidRPr="0029499B">
        <w:rPr>
          <w:sz w:val="28"/>
          <w:szCs w:val="28"/>
        </w:rPr>
        <w:t>;</w:t>
      </w:r>
      <w:proofErr w:type="gramEnd"/>
    </w:p>
    <w:p w:rsidR="004340E3" w:rsidRPr="004340E3" w:rsidRDefault="004340E3" w:rsidP="004340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4340E3">
        <w:rPr>
          <w:sz w:val="28"/>
          <w:szCs w:val="28"/>
        </w:rPr>
        <w:t>Пункт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Раздела 8</w:t>
      </w:r>
      <w:r>
        <w:rPr>
          <w:sz w:val="28"/>
          <w:szCs w:val="28"/>
        </w:rPr>
        <w:t xml:space="preserve"> Положения изложить в следующей редакции</w:t>
      </w:r>
      <w:r>
        <w:rPr>
          <w:sz w:val="28"/>
          <w:szCs w:val="28"/>
        </w:rPr>
        <w:t>: «</w:t>
      </w:r>
      <w:r w:rsidRPr="004340E3">
        <w:rPr>
          <w:sz w:val="28"/>
          <w:szCs w:val="28"/>
        </w:rPr>
        <w:t xml:space="preserve">При принятии решения о реализации проекта государственно-частного партнерства, проекта </w:t>
      </w:r>
      <w:proofErr w:type="spellStart"/>
      <w:r w:rsidRPr="004340E3">
        <w:rPr>
          <w:sz w:val="28"/>
          <w:szCs w:val="28"/>
        </w:rPr>
        <w:t>муниципально</w:t>
      </w:r>
      <w:proofErr w:type="spellEnd"/>
      <w:r w:rsidRPr="004340E3">
        <w:rPr>
          <w:sz w:val="28"/>
          <w:szCs w:val="28"/>
        </w:rPr>
        <w:t xml:space="preserve">-частного партнерства определяются форма </w:t>
      </w:r>
      <w:proofErr w:type="spellStart"/>
      <w:r w:rsidRPr="004340E3">
        <w:rPr>
          <w:sz w:val="28"/>
          <w:szCs w:val="28"/>
        </w:rPr>
        <w:t>муниципально</w:t>
      </w:r>
      <w:proofErr w:type="spellEnd"/>
      <w:r w:rsidRPr="004340E3">
        <w:rPr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>Обязательными элементами соглашения являются: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>— строительство и (или) реконструкция (далее также — создание) объекта соглашения частным партнером;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4340E3">
        <w:rPr>
          <w:sz w:val="28"/>
          <w:szCs w:val="28"/>
        </w:rPr>
        <w:t>осуществление частным партнером полного или частичного финансирования создания объекта соглашения;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lastRenderedPageBreak/>
        <w:t>— осуществление частным партнером эксплуатации и (или) технического обслуживания объекта соглашения;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 xml:space="preserve">В соглашение в целях определения формы </w:t>
      </w:r>
      <w:proofErr w:type="spellStart"/>
      <w:r w:rsidRPr="004340E3">
        <w:rPr>
          <w:sz w:val="28"/>
          <w:szCs w:val="28"/>
        </w:rPr>
        <w:t>муниципально</w:t>
      </w:r>
      <w:proofErr w:type="spellEnd"/>
      <w:r w:rsidRPr="004340E3">
        <w:rPr>
          <w:sz w:val="28"/>
          <w:szCs w:val="28"/>
        </w:rPr>
        <w:t>-частного партнерства могут быть также включены следующие элементы: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>— проектирование частным партнером объекта соглашения;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4340E3">
        <w:rPr>
          <w:sz w:val="28"/>
          <w:szCs w:val="28"/>
        </w:rPr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4340E3" w:rsidRPr="004340E3" w:rsidRDefault="004340E3" w:rsidP="004340E3">
      <w:pPr>
        <w:jc w:val="both"/>
        <w:rPr>
          <w:sz w:val="28"/>
          <w:szCs w:val="28"/>
        </w:rPr>
      </w:pPr>
      <w:r w:rsidRPr="004340E3">
        <w:rPr>
          <w:sz w:val="28"/>
          <w:szCs w:val="28"/>
        </w:rPr>
        <w:t xml:space="preserve">— наличие у частного партнера обязательства по передаче объекта соглашения о </w:t>
      </w:r>
      <w:proofErr w:type="spellStart"/>
      <w:r w:rsidRPr="004340E3">
        <w:rPr>
          <w:sz w:val="28"/>
          <w:szCs w:val="28"/>
        </w:rPr>
        <w:t>муниципально</w:t>
      </w:r>
      <w:proofErr w:type="spellEnd"/>
      <w:r w:rsidRPr="004340E3">
        <w:rPr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2C2D76" w:rsidRDefault="004340E3" w:rsidP="0043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40E3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муниципальным образованием сельское поселение Пушной</w:t>
      </w:r>
      <w:r w:rsidRPr="00234EBA">
        <w:rPr>
          <w:sz w:val="28"/>
          <w:szCs w:val="28"/>
        </w:rPr>
        <w:t xml:space="preserve"> </w:t>
      </w:r>
      <w:r w:rsidRPr="004340E3">
        <w:rPr>
          <w:sz w:val="28"/>
          <w:szCs w:val="28"/>
        </w:rPr>
        <w:t>эксплуатации объекта соглашения в случае, если частный партнер осуществляет только техническое обслужи</w:t>
      </w:r>
      <w:r>
        <w:rPr>
          <w:sz w:val="28"/>
          <w:szCs w:val="28"/>
        </w:rPr>
        <w:t>вание этого объекта соглашения</w:t>
      </w:r>
      <w:proofErr w:type="gramStart"/>
      <w:r>
        <w:rPr>
          <w:sz w:val="28"/>
          <w:szCs w:val="28"/>
        </w:rPr>
        <w:t>.»</w:t>
      </w:r>
      <w:proofErr w:type="gramEnd"/>
    </w:p>
    <w:p w:rsidR="00C639CD" w:rsidRDefault="00C639CD" w:rsidP="00CB054C">
      <w:pPr>
        <w:jc w:val="both"/>
        <w:rPr>
          <w:sz w:val="28"/>
          <w:szCs w:val="28"/>
        </w:rPr>
      </w:pPr>
    </w:p>
    <w:p w:rsidR="00AF2C9B" w:rsidRDefault="00AF2C9B" w:rsidP="00CB054C">
      <w:pPr>
        <w:jc w:val="both"/>
        <w:rPr>
          <w:sz w:val="28"/>
          <w:szCs w:val="28"/>
        </w:rPr>
      </w:pPr>
      <w:r>
        <w:tab/>
      </w:r>
      <w:r w:rsidRPr="00C74E11">
        <w:rPr>
          <w:b/>
          <w:sz w:val="28"/>
          <w:szCs w:val="28"/>
        </w:rPr>
        <w:t>2.</w:t>
      </w:r>
      <w:r w:rsidRPr="00517670">
        <w:rPr>
          <w:sz w:val="28"/>
          <w:szCs w:val="28"/>
        </w:rPr>
        <w:t xml:space="preserve"> </w:t>
      </w:r>
      <w:r w:rsidR="00C74E11">
        <w:rPr>
          <w:sz w:val="28"/>
          <w:szCs w:val="28"/>
        </w:rPr>
        <w:t xml:space="preserve">Настоящее  Решение  </w:t>
      </w:r>
      <w:r>
        <w:rPr>
          <w:sz w:val="28"/>
          <w:szCs w:val="28"/>
        </w:rPr>
        <w:t>обнародовать в установленном порядке.</w:t>
      </w:r>
    </w:p>
    <w:p w:rsidR="00AF2C9B" w:rsidRPr="007F0D23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C9B" w:rsidRPr="007F0D23" w:rsidRDefault="00AF2C9B" w:rsidP="00AF2C9B">
      <w:pPr>
        <w:ind w:firstLine="708"/>
        <w:rPr>
          <w:sz w:val="28"/>
          <w:szCs w:val="28"/>
        </w:rPr>
      </w:pPr>
      <w:r w:rsidRPr="00C74E1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Мурманской области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sectPr w:rsidR="00AF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2"/>
    <w:rsid w:val="00076D85"/>
    <w:rsid w:val="00234EBA"/>
    <w:rsid w:val="00267DB4"/>
    <w:rsid w:val="0029499B"/>
    <w:rsid w:val="002C2D76"/>
    <w:rsid w:val="003425CA"/>
    <w:rsid w:val="004340E3"/>
    <w:rsid w:val="00661CBF"/>
    <w:rsid w:val="00771039"/>
    <w:rsid w:val="007D1AA2"/>
    <w:rsid w:val="00913531"/>
    <w:rsid w:val="00AF2C9B"/>
    <w:rsid w:val="00B85B4C"/>
    <w:rsid w:val="00C639CD"/>
    <w:rsid w:val="00C74E11"/>
    <w:rsid w:val="00CA5EE8"/>
    <w:rsid w:val="00CB0093"/>
    <w:rsid w:val="00CB054C"/>
    <w:rsid w:val="00D77C2F"/>
    <w:rsid w:val="00D977A5"/>
    <w:rsid w:val="00E94FC2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2020-09-28T14:12:00Z</dcterms:created>
  <dcterms:modified xsi:type="dcterms:W3CDTF">2020-09-28T14:37:00Z</dcterms:modified>
</cp:coreProperties>
</file>